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DF" w:rsidRPr="00A77E86" w:rsidRDefault="00B1342B" w:rsidP="00A77E86">
      <w:pPr>
        <w:jc w:val="center"/>
        <w:rPr>
          <w:rFonts w:ascii="黑体" w:eastAsia="黑体" w:hAnsi="Times New Roman" w:cs="Times New Roman"/>
          <w:b/>
          <w:bCs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3" o:spid="_x0000_s1026" type="#_x0000_t75" style="position:absolute;left:0;text-align:left;margin-left:27pt;margin-top:22.2pt;width:396pt;height:71.5pt;z-index:47;visibility:visible">
            <v:imagedata r:id="rId8" o:title="" cropbottom="25945f" cropleft="17127f" grayscale="t" bilevel="t"/>
          </v:shape>
        </w:pict>
      </w:r>
    </w:p>
    <w:p w:rsidR="000A52DF" w:rsidRPr="00A77E86" w:rsidRDefault="000A52DF" w:rsidP="00A77E86">
      <w:pPr>
        <w:jc w:val="center"/>
        <w:rPr>
          <w:rFonts w:ascii="黑体" w:eastAsia="黑体" w:hAnsi="Times New Roman" w:cs="Times New Roman"/>
          <w:b/>
          <w:bCs/>
          <w:sz w:val="72"/>
          <w:szCs w:val="72"/>
        </w:rPr>
      </w:pPr>
    </w:p>
    <w:p w:rsidR="000A52DF" w:rsidRPr="00A77E86" w:rsidRDefault="000A52DF" w:rsidP="00A77E86">
      <w:pPr>
        <w:spacing w:line="24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0A52DF" w:rsidRDefault="0063222C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艺术设计学院</w:t>
      </w:r>
      <w:r w:rsidR="000A52DF" w:rsidRPr="00A77E86"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</w:p>
    <w:p w:rsidR="000A52DF" w:rsidRPr="00A77E86" w:rsidRDefault="000A52DF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教学质量监控体系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>——</w:t>
      </w:r>
    </w:p>
    <w:p w:rsidR="000A52DF" w:rsidRDefault="000A52DF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0A52DF" w:rsidRPr="00A77E86" w:rsidRDefault="000A52DF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课程体系质量监控子系统</w:t>
      </w:r>
    </w:p>
    <w:p w:rsidR="000A52DF" w:rsidRPr="00A77E86" w:rsidRDefault="000A52DF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A52DF" w:rsidRPr="00A77E86" w:rsidRDefault="000A52DF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A52DF" w:rsidRPr="00A77E86" w:rsidRDefault="000A52DF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A52DF" w:rsidRPr="00A77E86" w:rsidRDefault="000A52DF" w:rsidP="00A77E86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0A52DF" w:rsidRPr="00A77E86" w:rsidRDefault="00B1342B" w:rsidP="00A77E86">
      <w:pPr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  <w:r>
        <w:rPr>
          <w:rFonts w:ascii="黑体" w:eastAsia="黑体" w:hAnsi="Times New Roman" w:cs="Times New Roman"/>
          <w:b/>
          <w:bCs/>
          <w:noProof/>
          <w:sz w:val="28"/>
          <w:szCs w:val="28"/>
        </w:rPr>
        <w:pict>
          <v:shape id="图片 62" o:spid="_x0000_i1025" type="#_x0000_t75" alt="白底校徽调成透明底色" style="width:173.25pt;height:160.5pt;visibility:visible">
            <v:imagedata r:id="rId9" o:title=""/>
          </v:shape>
        </w:pict>
      </w:r>
    </w:p>
    <w:p w:rsidR="000A52DF" w:rsidRPr="00A77E86" w:rsidRDefault="000A52DF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A52DF" w:rsidRPr="00A77E86" w:rsidRDefault="000A52DF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A52DF" w:rsidRPr="00944A3A" w:rsidRDefault="000A52DF" w:rsidP="008852BE">
      <w:pPr>
        <w:widowControl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6"/>
          <w:szCs w:val="36"/>
        </w:rPr>
        <w:lastRenderedPageBreak/>
        <w:t>课程体系</w:t>
      </w:r>
      <w:r w:rsidRPr="00944A3A">
        <w:rPr>
          <w:rFonts w:ascii="黑体" w:eastAsia="黑体" w:hAnsi="黑体" w:cs="黑体" w:hint="eastAsia"/>
          <w:sz w:val="36"/>
          <w:szCs w:val="36"/>
        </w:rPr>
        <w:t>质量监控子系统</w:t>
      </w:r>
    </w:p>
    <w:p w:rsidR="000A52DF" w:rsidRPr="005A7BB0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Pr="00B62799" w:rsidRDefault="000A52DF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B62799">
        <w:rPr>
          <w:rFonts w:ascii="黑体" w:eastAsia="黑体" w:hAnsi="黑体" w:cs="黑体" w:hint="eastAsia"/>
          <w:sz w:val="28"/>
          <w:szCs w:val="28"/>
        </w:rPr>
        <w:t>一、系统结构图</w:t>
      </w:r>
    </w:p>
    <w:p w:rsidR="000A52DF" w:rsidRPr="00565FFD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B1342B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7" type="#_x0000_t202" style="position:absolute;left:0;text-align:left;margin-left:147pt;margin-top:25.2pt;width:112.5pt;height:46.75pt;z-index:4;visibility:visible;v-text-anchor:middle">
            <v:textbox>
              <w:txbxContent>
                <w:p w:rsidR="000A52DF" w:rsidRPr="00E74820" w:rsidRDefault="000A52DF" w:rsidP="00051C44">
                  <w:pPr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E74820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课程体系质量标准</w:t>
                  </w:r>
                </w:p>
              </w:txbxContent>
            </v:textbox>
          </v:shape>
        </w:pict>
      </w:r>
    </w:p>
    <w:p w:rsidR="000A52DF" w:rsidRDefault="000A52DF" w:rsidP="00051C44">
      <w:pPr>
        <w:rPr>
          <w:rFonts w:cs="Times New Roman"/>
        </w:rPr>
      </w:pPr>
    </w:p>
    <w:p w:rsidR="000A52DF" w:rsidRPr="00247F88" w:rsidRDefault="000A52DF" w:rsidP="00051C44">
      <w:pPr>
        <w:rPr>
          <w:rFonts w:cs="Times New Roman"/>
        </w:rPr>
      </w:pPr>
    </w:p>
    <w:p w:rsidR="000A52DF" w:rsidRDefault="00B1342B" w:rsidP="00051C44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8" type="#_x0000_t32" style="position:absolute;left:0;text-align:left;margin-left:203.25pt;margin-top:8.25pt;width:.75pt;height:121.5pt;z-index:5;visibility:visible">
            <v:stroke endarrow="block"/>
          </v:shape>
        </w:pict>
      </w:r>
    </w:p>
    <w:p w:rsidR="000A52DF" w:rsidRDefault="000A52DF" w:rsidP="00051C44">
      <w:pPr>
        <w:rPr>
          <w:rFonts w:cs="Times New Roman"/>
        </w:rPr>
      </w:pPr>
    </w:p>
    <w:p w:rsidR="000A52DF" w:rsidRDefault="00B1342B" w:rsidP="00051C44">
      <w:pPr>
        <w:rPr>
          <w:rFonts w:cs="Times New Roman"/>
        </w:rPr>
      </w:pPr>
      <w:r>
        <w:rPr>
          <w:noProof/>
        </w:rPr>
        <w:pict>
          <v:shape id="直接箭头连接符 3" o:spid="_x0000_s1029" type="#_x0000_t32" style="position:absolute;left:0;text-align:left;margin-left:271.5pt;margin-top:2.1pt;width:.05pt;height:286.5pt;z-index:11;visibility:visible"/>
        </w:pict>
      </w:r>
      <w:r>
        <w:rPr>
          <w:noProof/>
        </w:rPr>
        <w:pict>
          <v:oval id="椭圆 22" o:spid="_x0000_s1030" style="position:absolute;left:0;text-align:left;margin-left:50.25pt;margin-top:2.1pt;width:116.25pt;height:70.5pt;z-index:14;visibility:visible;v-text-anchor:middle" filled="f"/>
        </w:pict>
      </w:r>
      <w:r>
        <w:rPr>
          <w:noProof/>
        </w:rPr>
        <w:pict>
          <v:shape id="直接箭头连接符 2" o:spid="_x0000_s1031" type="#_x0000_t32" style="position:absolute;left:0;text-align:left;margin-left:204.05pt;margin-top:1.3pt;width:67.5pt;height:0;rotation:180;z-index:9;visibility:visible">
            <v:stroke endarrow="block"/>
          </v:shape>
        </w:pict>
      </w:r>
    </w:p>
    <w:p w:rsidR="000A52DF" w:rsidRDefault="00B1342B" w:rsidP="00051C44">
      <w:pPr>
        <w:rPr>
          <w:rFonts w:cs="Times New Roman"/>
        </w:rPr>
      </w:pPr>
      <w:r>
        <w:rPr>
          <w:noProof/>
        </w:rPr>
        <w:pict>
          <v:shape id="文本框 13" o:spid="_x0000_s1032" type="#_x0000_t202" style="position:absolute;left:0;text-align:left;margin-left:62.25pt;margin-top:6pt;width:84.75pt;height:51pt;z-index:3;visibility:visible" strokecolor="white">
            <v:textbox>
              <w:txbxContent>
                <w:p w:rsidR="000A52DF" w:rsidRPr="004217C5" w:rsidRDefault="000A52DF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251" w:hangingChars="135" w:hanging="251"/>
                    <w:rPr>
                      <w:rFonts w:cs="Times New Roman"/>
                      <w:spacing w:val="-12"/>
                    </w:rPr>
                  </w:pPr>
                  <w:r w:rsidRPr="004217C5">
                    <w:rPr>
                      <w:rFonts w:cs="宋体" w:hint="eastAsia"/>
                      <w:spacing w:val="-12"/>
                    </w:rPr>
                    <w:t>行业企业参与</w:t>
                  </w:r>
                </w:p>
                <w:p w:rsidR="000A52DF" w:rsidRPr="00775565" w:rsidRDefault="000A52DF" w:rsidP="0022708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专家评审</w:t>
                  </w:r>
                </w:p>
              </w:txbxContent>
            </v:textbox>
          </v:shape>
        </w:pict>
      </w:r>
    </w:p>
    <w:p w:rsidR="000A52DF" w:rsidRDefault="00B1342B" w:rsidP="00051C44">
      <w:pPr>
        <w:rPr>
          <w:rFonts w:cs="Times New Roman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21" o:spid="_x0000_s1033" type="#_x0000_t13" style="position:absolute;left:0;text-align:left;margin-left:166.5pt;margin-top:3.15pt;width:36pt;height:7.5pt;z-index:13;visibility:visible;v-text-anchor:middle" adj="19350"/>
        </w:pict>
      </w:r>
    </w:p>
    <w:p w:rsidR="000A52DF" w:rsidRDefault="000A52DF" w:rsidP="00051C44">
      <w:pPr>
        <w:rPr>
          <w:rFonts w:cs="Times New Roman"/>
        </w:rPr>
      </w:pPr>
    </w:p>
    <w:p w:rsidR="000A52DF" w:rsidRDefault="000A52DF" w:rsidP="00051C44">
      <w:pPr>
        <w:rPr>
          <w:rFonts w:cs="Times New Roman"/>
        </w:rPr>
      </w:pPr>
    </w:p>
    <w:p w:rsidR="000A52DF" w:rsidRDefault="00B1342B" w:rsidP="00051C44">
      <w:pPr>
        <w:rPr>
          <w:rFonts w:cs="Times New Roman"/>
        </w:rPr>
      </w:pPr>
      <w:r>
        <w:rPr>
          <w:noProof/>
        </w:rPr>
        <w:pict>
          <v:shape id="文本框 5" o:spid="_x0000_s1034" type="#_x0000_t202" style="position:absolute;left:0;text-align:left;margin-left:147pt;margin-top:5.1pt;width:108.6pt;height:48pt;z-index:6;visibility:visible;v-text-anchor:middle">
            <v:textbox>
              <w:txbxContent>
                <w:p w:rsidR="000A52DF" w:rsidRPr="002025AB" w:rsidRDefault="000A52DF" w:rsidP="002675FC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2025AB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各专业</w:t>
                  </w: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课程体系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" o:spid="_x0000_s1035" type="#_x0000_t202" style="position:absolute;left:0;text-align:left;margin-left:271.6pt;margin-top:5.7pt;width:30.35pt;height:67.05pt;z-index:10;visibility:visible" strokecolor="white">
            <v:textbox style="layout-flow:vertical-ideographic">
              <w:txbxContent>
                <w:p w:rsidR="000A52DF" w:rsidRDefault="000A52DF" w:rsidP="00051C44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反馈与优化</w:t>
                  </w:r>
                </w:p>
              </w:txbxContent>
            </v:textbox>
          </v:shape>
        </w:pict>
      </w:r>
    </w:p>
    <w:p w:rsidR="000A52DF" w:rsidRDefault="000A52DF" w:rsidP="00051C44">
      <w:pPr>
        <w:rPr>
          <w:rFonts w:cs="Times New Roman"/>
        </w:rPr>
      </w:pPr>
    </w:p>
    <w:p w:rsidR="000A52DF" w:rsidRDefault="000A52DF" w:rsidP="00051C44">
      <w:pPr>
        <w:rPr>
          <w:rFonts w:cs="Times New Roman"/>
        </w:rPr>
      </w:pPr>
    </w:p>
    <w:p w:rsidR="000A52DF" w:rsidRDefault="00B1342B" w:rsidP="00051C44">
      <w:pPr>
        <w:rPr>
          <w:rFonts w:cs="Times New Roman"/>
        </w:rPr>
      </w:pPr>
      <w:r>
        <w:rPr>
          <w:noProof/>
        </w:rPr>
        <w:pict>
          <v:shape id="直接箭头连接符 8" o:spid="_x0000_s1036" type="#_x0000_t32" style="position:absolute;left:0;text-align:left;margin-left:205.5pt;margin-top:7.05pt;width:0;height:133.5pt;flip:x;z-index:7;visibility:visible">
            <v:stroke endarrow="block"/>
          </v:shape>
        </w:pict>
      </w:r>
      <w:r>
        <w:rPr>
          <w:noProof/>
        </w:rPr>
        <w:pict>
          <v:oval id="椭圆 23" o:spid="_x0000_s1037" style="position:absolute;left:0;text-align:left;margin-left:50.25pt;margin-top:13.05pt;width:116.25pt;height:70.5pt;z-index:15;visibility:visible;v-text-anchor:middle" filled="f" strokecolor="windowText"/>
        </w:pict>
      </w:r>
    </w:p>
    <w:p w:rsidR="000A52DF" w:rsidRDefault="00B1342B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右箭头 28" o:spid="_x0000_s1038" type="#_x0000_t13" style="position:absolute;left:0;text-align:left;margin-left:168pt;margin-top:29.7pt;width:36pt;height:7.5pt;z-index:16;visibility:visible;v-text-anchor:middle" adj="19350" fillcolor="window" strokecolor="windowText"/>
        </w:pict>
      </w:r>
      <w:r>
        <w:rPr>
          <w:noProof/>
        </w:rPr>
        <w:pict>
          <v:shape id="文本框 27" o:spid="_x0000_s1039" type="#_x0000_t202" style="position:absolute;left:0;text-align:left;margin-left:76.5pt;margin-top:7.95pt;width:76.5pt;height:55.5pt;z-index:2;visibility:visible" strokecolor="white">
            <v:textbox>
              <w:txbxContent>
                <w:p w:rsidR="000A52DF" w:rsidRDefault="000A52DF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283" w:hangingChars="135" w:hanging="283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毕业生</w:t>
                  </w:r>
                </w:p>
                <w:p w:rsidR="000A52DF" w:rsidRDefault="000A52DF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就业单位</w:t>
                  </w:r>
                </w:p>
                <w:p w:rsidR="000A52DF" w:rsidRPr="00775565" w:rsidRDefault="000A52DF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实习单位</w:t>
                  </w:r>
                </w:p>
              </w:txbxContent>
            </v:textbox>
          </v:shape>
        </w:pict>
      </w: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B1342B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文本框 7" o:spid="_x0000_s1040" type="#_x0000_t202" style="position:absolute;left:0;text-align:left;margin-left:159pt;margin-top:.15pt;width:74.5pt;height:44.25pt;z-index:8;visibility:visible;v-text-anchor:middle">
            <v:textbox>
              <w:txbxContent>
                <w:p w:rsidR="000A52DF" w:rsidRPr="005D3121" w:rsidRDefault="000A52DF" w:rsidP="002025A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5D31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评价机制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8" o:spid="_x0000_s1041" style="position:absolute;left:0;text-align:left;z-index:12;visibility:visible" from="233.5pt,23.4pt" to="271.5pt,23.4pt"/>
        </w:pict>
      </w:r>
    </w:p>
    <w:p w:rsidR="000A52DF" w:rsidRPr="005A7BB0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Pr="00B62799" w:rsidRDefault="000A52DF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B1342B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lastRenderedPageBreak/>
        <w:pict>
          <v:shape id="文本框 59" o:spid="_x0000_s1042" type="#_x0000_t202" style="position:absolute;left:0;text-align:left;margin-left:294.8pt;margin-top:17.25pt;width:174pt;height:90pt;z-index:1;visibility:visible" strokecolor="white">
            <v:textbox>
              <w:txbxContent>
                <w:p w:rsidR="000A52DF" w:rsidRDefault="000A52DF" w:rsidP="00310DDD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毕业要求</w:t>
                  </w:r>
                </w:p>
                <w:p w:rsidR="000A52DF" w:rsidRDefault="000A52DF" w:rsidP="00794225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专业目录要求</w:t>
                  </w:r>
                </w:p>
                <w:p w:rsidR="000A52DF" w:rsidRDefault="000A52DF" w:rsidP="00794225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工程教育专业认证通用标准、专业补充标准（工科专业适用）</w:t>
                  </w:r>
                </w:p>
                <w:p w:rsidR="000A52DF" w:rsidRPr="008B78A4" w:rsidRDefault="000A52DF" w:rsidP="00794225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国内外同类专业课程体系</w:t>
                  </w:r>
                </w:p>
              </w:txbxContent>
            </v:textbox>
          </v:shape>
        </w:pict>
      </w:r>
      <w:r>
        <w:rPr>
          <w:noProof/>
        </w:rPr>
        <w:pict>
          <v:oval id="椭圆 64" o:spid="_x0000_s1043" style="position:absolute;left:0;text-align:left;margin-left:279.75pt;margin-top:6.75pt;width:193.5pt;height:105pt;z-index:48;visibility:visible;v-text-anchor:middle" filled="f" strokecolor="windowText"/>
        </w:pict>
      </w:r>
      <w:r w:rsidR="000A52DF" w:rsidRPr="00B62799">
        <w:rPr>
          <w:rFonts w:ascii="黑体" w:eastAsia="黑体" w:hAnsi="黑体" w:cs="黑体" w:hint="eastAsia"/>
          <w:sz w:val="28"/>
          <w:szCs w:val="28"/>
        </w:rPr>
        <w:t>二、</w:t>
      </w:r>
      <w:r w:rsidR="000A52DF">
        <w:rPr>
          <w:rFonts w:ascii="黑体" w:eastAsia="黑体" w:hAnsi="黑体" w:cs="黑体" w:hint="eastAsia"/>
          <w:sz w:val="28"/>
          <w:szCs w:val="28"/>
        </w:rPr>
        <w:t>工作</w:t>
      </w:r>
      <w:r w:rsidR="000A52DF" w:rsidRPr="00B62799">
        <w:rPr>
          <w:rFonts w:ascii="黑体" w:eastAsia="黑体" w:hAnsi="黑体" w:cs="黑体" w:hint="eastAsia"/>
          <w:sz w:val="28"/>
          <w:szCs w:val="28"/>
        </w:rPr>
        <w:t>流程图</w:t>
      </w:r>
    </w:p>
    <w:p w:rsidR="000A52DF" w:rsidRDefault="000A52DF" w:rsidP="00B62799">
      <w:pPr>
        <w:spacing w:line="360" w:lineRule="auto"/>
        <w:rPr>
          <w:rFonts w:cs="Times New Roman"/>
          <w:sz w:val="28"/>
          <w:szCs w:val="28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右箭头 65" o:spid="_x0000_s1044" type="#_x0000_t13" style="position:absolute;left:0;text-align:left;margin-left:243pt;margin-top:-.15pt;width:36pt;height:7.5pt;rotation:180;z-index:49;visibility:visible;v-text-anchor:middle" adj="19350" fillcolor="window" strokecolor="windowText"/>
        </w:pict>
      </w:r>
      <w:r>
        <w:rPr>
          <w:noProof/>
        </w:rPr>
        <w:pict>
          <v:shape id="文本框 61" o:spid="_x0000_s1045" type="#_x0000_t202" style="position:absolute;left:0;text-align:left;margin-left:171pt;margin-top:-6.05pt;width:71.65pt;height:26.3pt;z-index:18;visibility:visible">
            <v:textbox>
              <w:txbxContent>
                <w:p w:rsidR="000A52DF" w:rsidRPr="00304EE7" w:rsidRDefault="000A52DF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304EE7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专业调研</w:t>
                  </w:r>
                </w:p>
              </w:txbxContent>
            </v:textbox>
          </v:shape>
        </w:pict>
      </w:r>
    </w:p>
    <w:p w:rsidR="000A52DF" w:rsidRPr="00247F88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58" o:spid="_x0000_s1046" type="#_x0000_t32" style="position:absolute;left:0;text-align:left;margin-left:211.15pt;margin-top:.8pt;width:0;height:39.85pt;z-index:19;visibility:visible">
            <v:stroke endarrow="block"/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56" o:spid="_x0000_s1047" type="#_x0000_t32" style="position:absolute;left:0;text-align:left;margin-left:211.5pt;margin-top:2.55pt;width:172.5pt;height:0;flip:x y;z-index:22;visibility:visible">
            <v:stroke endarrow="block"/>
          </v:shape>
        </w:pict>
      </w:r>
      <w:r>
        <w:rPr>
          <w:noProof/>
        </w:rPr>
        <w:pict>
          <v:shape id="直接箭头连接符 57" o:spid="_x0000_s1048" type="#_x0000_t32" style="position:absolute;left:0;text-align:left;margin-left:384pt;margin-top:2.55pt;width:0;height:195.25pt;z-index:24;visibility:visible"/>
        </w:pict>
      </w:r>
      <w:r>
        <w:rPr>
          <w:noProof/>
        </w:rPr>
        <w:pict>
          <v:shape id="文本框 55" o:spid="_x0000_s1049" type="#_x0000_t202" style="position:absolute;left:0;text-align:left;margin-left:149.4pt;margin-top:9.9pt;width:120.7pt;height:29.25pt;z-index:20;visibility:visible;v-text-anchor:middle">
            <v:textbox>
              <w:txbxContent>
                <w:p w:rsidR="000A52DF" w:rsidRPr="00CC2BE7" w:rsidRDefault="000A52DF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课程体系</w:t>
                  </w:r>
                </w:p>
              </w:txbxContent>
            </v:textbox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54" o:spid="_x0000_s1050" type="#_x0000_t32" style="position:absolute;left:0;text-align:left;margin-left:210.4pt;margin-top:2.95pt;width:.75pt;height:49.55pt;flip:x;z-index:21;visibility:visible">
            <v:stroke endarrow="block"/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0A52DF" w:rsidP="008D607B">
      <w:pPr>
        <w:rPr>
          <w:rFonts w:cs="Times New Roman"/>
        </w:rPr>
      </w:pPr>
    </w:p>
    <w:p w:rsidR="000A52DF" w:rsidRDefault="00B1342B" w:rsidP="00794225">
      <w:pPr>
        <w:pStyle w:val="a3"/>
        <w:tabs>
          <w:tab w:val="left" w:pos="142"/>
          <w:tab w:val="left" w:pos="168"/>
          <w:tab w:val="left" w:pos="224"/>
        </w:tabs>
        <w:ind w:left="142" w:firstLineChars="0" w:firstLine="0"/>
        <w:rPr>
          <w:rFonts w:cs="Times New Roman"/>
        </w:rPr>
      </w:pPr>
      <w:r>
        <w:rPr>
          <w:noProof/>
        </w:rPr>
        <w:pict>
          <v:shape id="文本框 53" o:spid="_x0000_s1051" type="#_x0000_t202" style="position:absolute;left:0;text-align:left;margin-left:149.25pt;margin-top:6.3pt;width:106.15pt;height:38.25pt;z-index:30;visibility:visible">
            <v:textbox>
              <w:txbxContent>
                <w:p w:rsidR="000A52DF" w:rsidRPr="00CC2BE7" w:rsidRDefault="000A52DF" w:rsidP="00CC2BE7">
                  <w:pPr>
                    <w:spacing w:line="320" w:lineRule="exact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C2BE7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行业企业专家、校外专家</w:t>
                  </w:r>
                  <w:r w:rsidRPr="006C7EE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评审</w:t>
                  </w:r>
                </w:p>
              </w:txbxContent>
            </v:textbox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52" o:spid="_x0000_s1052" type="#_x0000_t32" style="position:absolute;left:0;text-align:left;margin-left:209.65pt;margin-top:12.75pt;width:.75pt;height:66.75pt;flip:x;z-index:27;visibility:visible">
            <v:stroke endarrow="block"/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0A52DF" w:rsidP="008D607B">
      <w:pPr>
        <w:rPr>
          <w:rFonts w:cs="Times New Roman"/>
        </w:rPr>
      </w:pPr>
    </w:p>
    <w:p w:rsidR="000A52DF" w:rsidRDefault="000A52DF" w:rsidP="008D607B">
      <w:pPr>
        <w:rPr>
          <w:rFonts w:cs="Times New Roman"/>
        </w:rPr>
      </w:pP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文本框 50" o:spid="_x0000_s1053" type="#_x0000_t202" style="position:absolute;left:0;text-align:left;margin-left:354.7pt;margin-top:10.35pt;width:57.75pt;height:27.75pt;z-index:25;visibility:visible">
            <v:textbox>
              <w:txbxContent>
                <w:p w:rsidR="000A52DF" w:rsidRPr="001B7021" w:rsidRDefault="000A52DF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改进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49" o:spid="_x0000_s1054" type="#_x0000_t110" style="position:absolute;left:0;text-align:left;margin-left:149.25pt;margin-top:1.35pt;width:120.75pt;height:46.55pt;z-index:28;visibility:visible">
            <v:textbox>
              <w:txbxContent>
                <w:p w:rsidR="000A52DF" w:rsidRDefault="000A52DF" w:rsidP="008B6325">
                  <w:pPr>
                    <w:ind w:rightChars="-48" w:right="-101"/>
                    <w:jc w:val="center"/>
                    <w:rPr>
                      <w:rFonts w:cs="Times New Roman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存在问题</w:t>
                  </w:r>
                  <w:r>
                    <w:rPr>
                      <w:rFonts w:cs="宋体" w:hint="eastAsia"/>
                    </w:rPr>
                    <w:t>题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1" o:spid="_x0000_s1055" type="#_x0000_t202" style="position:absolute;left:0;text-align:left;margin-left:269.9pt;margin-top:1.5pt;width:22.1pt;height:18.85pt;z-index:39;visibility:visible" strokecolor="white">
            <v:textbox>
              <w:txbxContent>
                <w:p w:rsidR="000A52DF" w:rsidRDefault="000A52DF" w:rsidP="008D607B">
                  <w:r>
                    <w:t>Y</w:t>
                  </w:r>
                </w:p>
              </w:txbxContent>
            </v:textbox>
          </v:shape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48" o:spid="_x0000_s1056" type="#_x0000_t32" style="position:absolute;left:0;text-align:left;margin-left:262.5pt;margin-top:9.75pt;width:90pt;height:0;z-index:46;visibility:visible">
            <v:stroke endarrow="block"/>
          </v:shape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47" o:spid="_x0000_s1057" type="#_x0000_t32" style="position:absolute;left:0;text-align:left;margin-left:384pt;margin-top:6.9pt;width:.75pt;height:262.2pt;flip:y;z-index:40;visibility:visible">
            <v:stroke endarrow="block"/>
          </v:shape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文本框 46" o:spid="_x0000_s1058" type="#_x0000_t202" style="position:absolute;left:0;text-align:left;margin-left:213.1pt;margin-top:9.95pt;width:22.95pt;height:21.25pt;z-index:38;visibility:visible" strokecolor="white">
            <v:textbox>
              <w:txbxContent>
                <w:p w:rsidR="000A52DF" w:rsidRDefault="000A52DF" w:rsidP="008D607B">
                  <w: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45" o:spid="_x0000_s1059" type="#_x0000_t32" style="position:absolute;left:0;text-align:left;margin-left:208.9pt;margin-top:1.25pt;width:.75pt;height:43.15pt;flip:x;z-index:29;visibility:visible">
            <v:stroke endarrow="block"/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文本框 44" o:spid="_x0000_s1060" type="#_x0000_t202" style="position:absolute;left:0;text-align:left;margin-left:177.9pt;margin-top:14.75pt;width:59.25pt;height:24.25pt;z-index:33;visibility:visible">
            <v:textbox>
              <w:txbxContent>
                <w:p w:rsidR="000A52DF" w:rsidRPr="001B7021" w:rsidRDefault="000A52DF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执行</w:t>
                  </w:r>
                </w:p>
              </w:txbxContent>
            </v:textbox>
          </v:shape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43" o:spid="_x0000_s1061" type="#_x0000_t32" style="position:absolute;left:0;text-align:left;margin-left:106.5pt;margin-top:8.25pt;width:71.25pt;height:0;z-index:45;visibility:visible">
            <v:stroke endarrow="block"/>
          </v:shape>
        </w:pict>
      </w:r>
      <w:r>
        <w:rPr>
          <w:noProof/>
        </w:rPr>
        <w:pict>
          <v:shape id="直接箭头连接符 42" o:spid="_x0000_s1062" type="#_x0000_t32" style="position:absolute;left:0;text-align:left;margin-left:106.5pt;margin-top:8.4pt;width:0;height:274.5pt;flip:y;z-index:44;visibility:visible"/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41" o:spid="_x0000_s1063" type="#_x0000_t32" style="position:absolute;left:0;text-align:left;margin-left:208.9pt;margin-top:5.95pt;width:.75pt;height:28.85pt;flip:x;z-index:36;visibility:visible">
            <v:stroke endarrow="block"/>
          </v:shape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文本框 40" o:spid="_x0000_s1064" type="#_x0000_t202" style="position:absolute;left:0;text-align:left;margin-left:292.6pt;margin-top:10.35pt;width:70.4pt;height:138.05pt;z-index:23;visibility:visible" strokecolor="white">
            <v:textbox style="mso-fit-shape-to-text:t">
              <w:txbxContent>
                <w:p w:rsidR="000A52DF" w:rsidRDefault="000A52DF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毕业生</w:t>
                  </w:r>
                </w:p>
                <w:p w:rsidR="000A52DF" w:rsidRDefault="000A52DF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就业单位</w:t>
                  </w:r>
                </w:p>
                <w:p w:rsidR="000A52DF" w:rsidRDefault="000A52DF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实习单位</w:t>
                  </w:r>
                </w:p>
              </w:txbxContent>
            </v:textbox>
          </v:shape>
        </w:pict>
      </w:r>
      <w:r>
        <w:rPr>
          <w:noProof/>
        </w:rPr>
        <w:pict>
          <v:oval id="椭圆 66" o:spid="_x0000_s1065" style="position:absolute;left:0;text-align:left;margin-left:279.75pt;margin-top:3.3pt;width:91.5pt;height:61.45pt;z-index:50;visibility:visible;v-text-anchor:middle" filled="f" strokecolor="windowText"/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右箭头 67" o:spid="_x0000_s1066" type="#_x0000_t13" style="position:absolute;left:0;text-align:left;margin-left:243.75pt;margin-top:15.05pt;width:36pt;height:7.5pt;rotation:180;z-index:51;visibility:visible;v-text-anchor:middle" adj="19350" fillcolor="window" strokecolor="windowText"/>
        </w:pict>
      </w:r>
      <w:r>
        <w:rPr>
          <w:noProof/>
        </w:rPr>
        <w:pict>
          <v:shape id="文本框 38" o:spid="_x0000_s1067" type="#_x0000_t202" style="position:absolute;left:0;text-align:left;margin-left:173.25pt;margin-top:4.2pt;width:69.45pt;height:27.4pt;z-index:32;visibility:visible;v-text-anchor:middle">
            <v:textbox>
              <w:txbxContent>
                <w:p w:rsidR="000A52DF" w:rsidRPr="001B7021" w:rsidRDefault="000A52DF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质量评价</w:t>
                  </w:r>
                </w:p>
              </w:txbxContent>
            </v:textbox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37" o:spid="_x0000_s1068" type="#_x0000_t32" style="position:absolute;left:0;text-align:left;margin-left:208.5pt;margin-top:.4pt;width:.7pt;height:39pt;flip:x;z-index:35;visibility:visible">
            <v:stroke endarrow="block"/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文本框 36" o:spid="_x0000_s1069" type="#_x0000_t202" style="position:absolute;left:0;text-align:left;margin-left:177pt;margin-top:9.3pt;width:66.75pt;height:30pt;z-index:31;visibility:visible;v-text-anchor:middle">
            <v:textbox>
              <w:txbxContent>
                <w:p w:rsidR="000A52DF" w:rsidRPr="001B7021" w:rsidRDefault="000A52DF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评价分析</w:t>
                  </w:r>
                </w:p>
              </w:txbxContent>
            </v:textbox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35" o:spid="_x0000_s1070" type="#_x0000_t32" style="position:absolute;left:0;text-align:left;margin-left:208.5pt;margin-top:8.1pt;width:.75pt;height:36.4pt;flip:x;z-index:34;visibility:visible">
            <v:stroke endarrow="block"/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流程图: 决策 33" o:spid="_x0000_s1071" type="#_x0000_t110" style="position:absolute;left:0;text-align:left;margin-left:149.25pt;margin-top:12.9pt;width:120.7pt;height:46.55pt;z-index:37;visibility:visible">
            <v:textbox>
              <w:txbxContent>
                <w:p w:rsidR="000A52DF" w:rsidRPr="001B7021" w:rsidRDefault="000A52DF" w:rsidP="008B6325">
                  <w:pPr>
                    <w:ind w:rightChars="-48" w:right="-101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存在问题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4" o:spid="_x0000_s1072" type="#_x0000_t202" style="position:absolute;left:0;text-align:left;margin-left:271.1pt;margin-top:12.75pt;width:22.95pt;height:138.35pt;z-index:17;visibility:visible" strokecolor="white">
            <v:textbox style="mso-fit-shape-to-text:t">
              <w:txbxContent>
                <w:p w:rsidR="000A52DF" w:rsidRDefault="000A52DF" w:rsidP="008D607B">
                  <w:r>
                    <w:t>Y</w:t>
                  </w:r>
                </w:p>
              </w:txbxContent>
            </v:textbox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32" o:spid="_x0000_s1073" type="#_x0000_t32" style="position:absolute;left:0;text-align:left;margin-left:261pt;margin-top:4.2pt;width:123pt;height:0;flip:x;z-index:26;visibility:visible"/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31" o:spid="_x0000_s1074" type="#_x0000_t32" style="position:absolute;left:0;text-align:left;margin-left:207.4pt;margin-top:12.35pt;width:.75pt;height:52.15pt;flip:x;z-index:42;visibility:visible"/>
        </w:pict>
      </w: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文本框 30" o:spid="_x0000_s1075" type="#_x0000_t202" style="position:absolute;left:0;text-align:left;margin-left:214.05pt;margin-top:7.8pt;width:22.95pt;height:137.6pt;z-index:41;visibility:visible" strokecolor="white">
            <v:textbox style="mso-fit-shape-to-text:t">
              <w:txbxContent>
                <w:p w:rsidR="000A52DF" w:rsidRDefault="000A52DF" w:rsidP="008D607B">
                  <w:r>
                    <w:t>N</w:t>
                  </w:r>
                </w:p>
              </w:txbxContent>
            </v:textbox>
          </v:shape>
        </w:pict>
      </w:r>
    </w:p>
    <w:p w:rsidR="000A52DF" w:rsidRDefault="000A52DF" w:rsidP="008D607B">
      <w:pPr>
        <w:rPr>
          <w:rFonts w:cs="Times New Roman"/>
        </w:rPr>
      </w:pPr>
    </w:p>
    <w:p w:rsidR="000A52DF" w:rsidRDefault="000A52DF" w:rsidP="008D607B">
      <w:pPr>
        <w:rPr>
          <w:rFonts w:cs="Times New Roman"/>
        </w:rPr>
      </w:pPr>
    </w:p>
    <w:p w:rsidR="000A52DF" w:rsidRDefault="00B1342B" w:rsidP="008D607B">
      <w:pPr>
        <w:rPr>
          <w:rFonts w:cs="Times New Roman"/>
        </w:rPr>
      </w:pPr>
      <w:r>
        <w:rPr>
          <w:noProof/>
        </w:rPr>
        <w:pict>
          <v:shape id="直接箭头连接符 29" o:spid="_x0000_s1076" type="#_x0000_t32" style="position:absolute;left:0;text-align:left;margin-left:106.5pt;margin-top:2.1pt;width:100.9pt;height:0;flip:x;z-index:43;visibility:visible"/>
        </w:pict>
      </w:r>
    </w:p>
    <w:p w:rsidR="000A52DF" w:rsidRPr="00B62799" w:rsidRDefault="000A52DF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B62799">
        <w:rPr>
          <w:rFonts w:ascii="黑体" w:eastAsia="黑体" w:hAnsi="黑体" w:cs="黑体" w:hint="eastAsia"/>
          <w:sz w:val="28"/>
          <w:szCs w:val="28"/>
        </w:rPr>
        <w:lastRenderedPageBreak/>
        <w:t>三、</w:t>
      </w:r>
      <w:r>
        <w:rPr>
          <w:rFonts w:ascii="黑体" w:eastAsia="黑体" w:hAnsi="黑体" w:cs="黑体" w:hint="eastAsia"/>
          <w:sz w:val="28"/>
          <w:szCs w:val="28"/>
        </w:rPr>
        <w:t>课程体系</w:t>
      </w:r>
      <w:r w:rsidRPr="00B62799">
        <w:rPr>
          <w:rFonts w:ascii="黑体" w:eastAsia="黑体" w:hAnsi="黑体" w:cs="黑体" w:hint="eastAsia"/>
          <w:sz w:val="28"/>
          <w:szCs w:val="28"/>
        </w:rPr>
        <w:t>质量标准</w:t>
      </w:r>
    </w:p>
    <w:p w:rsidR="000A52DF" w:rsidRDefault="000A52DF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课程体系能够有力地支撑毕业要求的达成。</w:t>
      </w:r>
    </w:p>
    <w:p w:rsidR="000A52DF" w:rsidRDefault="000A52DF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课程体系符合专业目录要求。</w:t>
      </w:r>
    </w:p>
    <w:p w:rsidR="000A52DF" w:rsidRDefault="000A52DF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课程体系制定思路清晰，结构合理，充分体现“厚基础、宽口径、强实践”的办学理念，各模块比例与学分要求符合学校</w:t>
      </w:r>
      <w:r w:rsidR="0063222C">
        <w:rPr>
          <w:rFonts w:cs="宋体" w:hint="eastAsia"/>
          <w:sz w:val="28"/>
          <w:szCs w:val="28"/>
        </w:rPr>
        <w:t>及学院</w:t>
      </w:r>
      <w:r>
        <w:rPr>
          <w:rFonts w:cs="宋体" w:hint="eastAsia"/>
          <w:sz w:val="28"/>
          <w:szCs w:val="28"/>
        </w:rPr>
        <w:t>规定。</w:t>
      </w:r>
    </w:p>
    <w:p w:rsidR="000A52DF" w:rsidRDefault="000A52DF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课程之间逻辑关系清晰，课程逻辑关系图正确、明晰。</w:t>
      </w:r>
    </w:p>
    <w:p w:rsidR="000A52DF" w:rsidRDefault="000A52DF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专业特色鲜明，能够体现学科专业发展的前沿动态。</w:t>
      </w:r>
    </w:p>
    <w:p w:rsidR="000A52DF" w:rsidRDefault="000A52DF" w:rsidP="00AB224C">
      <w:pPr>
        <w:spacing w:line="360" w:lineRule="auto"/>
        <w:ind w:firstLineChars="150" w:firstLine="420"/>
        <w:rPr>
          <w:rFonts w:cs="Times New Roman"/>
          <w:sz w:val="28"/>
          <w:szCs w:val="28"/>
        </w:rPr>
      </w:pPr>
    </w:p>
    <w:p w:rsidR="000A52DF" w:rsidRPr="00B62799" w:rsidRDefault="000A52DF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</w:t>
      </w:r>
      <w:r w:rsidRPr="00B62799">
        <w:rPr>
          <w:rFonts w:ascii="黑体" w:eastAsia="黑体" w:hAnsi="黑体" w:cs="黑体" w:hint="eastAsia"/>
          <w:sz w:val="28"/>
          <w:szCs w:val="28"/>
        </w:rPr>
        <w:t>评价</w:t>
      </w:r>
      <w:r>
        <w:rPr>
          <w:rFonts w:ascii="黑体" w:eastAsia="黑体" w:hAnsi="黑体" w:cs="黑体" w:hint="eastAsia"/>
          <w:sz w:val="28"/>
          <w:szCs w:val="28"/>
        </w:rPr>
        <w:t>与反馈机制</w:t>
      </w:r>
    </w:p>
    <w:p w:rsidR="000A52DF" w:rsidRDefault="000A52DF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cs="宋体" w:hint="eastAsia"/>
          <w:b/>
          <w:bCs/>
          <w:sz w:val="28"/>
          <w:szCs w:val="28"/>
        </w:rPr>
        <w:t>质量及达成度评价方式</w:t>
      </w:r>
    </w:p>
    <w:p w:rsidR="000A52DF" w:rsidRPr="006C3935" w:rsidRDefault="000A52DF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6C3935">
        <w:rPr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学生评价</w:t>
      </w:r>
    </w:p>
    <w:p w:rsidR="000A52DF" w:rsidRDefault="000A52DF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毕业生问卷调查</w:t>
      </w:r>
    </w:p>
    <w:p w:rsidR="000A52DF" w:rsidRPr="003F321D" w:rsidRDefault="000A52DF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毕业生座谈会</w:t>
      </w:r>
    </w:p>
    <w:p w:rsidR="000A52DF" w:rsidRPr="006C3935" w:rsidRDefault="000A52DF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实习单位评价</w:t>
      </w:r>
    </w:p>
    <w:p w:rsidR="000A52DF" w:rsidRPr="006C3935" w:rsidRDefault="000A52DF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就业单位评价</w:t>
      </w:r>
    </w:p>
    <w:p w:rsidR="000A52DF" w:rsidRPr="00AE2CED" w:rsidRDefault="000A52DF" w:rsidP="007D7216">
      <w:pPr>
        <w:rPr>
          <w:rFonts w:ascii="黑体" w:eastAsia="黑体" w:hAnsi="黑体" w:cs="Times New Roman"/>
        </w:rPr>
      </w:pPr>
    </w:p>
    <w:p w:rsidR="000A52DF" w:rsidRDefault="000A52DF" w:rsidP="007D7216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</w:t>
      </w:r>
      <w:r>
        <w:rPr>
          <w:rFonts w:ascii="黑体" w:eastAsia="黑体" w:hAnsi="黑体" w:cs="黑体" w:hint="eastAsia"/>
          <w:sz w:val="28"/>
          <w:szCs w:val="28"/>
        </w:rPr>
        <w:t>评价分析</w:t>
      </w:r>
    </w:p>
    <w:p w:rsidR="000A52DF" w:rsidRDefault="000A52DF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 w:rsidRPr="00376BE4"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对学生、实习单位、就业单位</w:t>
      </w:r>
      <w:r>
        <w:rPr>
          <w:rFonts w:ascii="宋体" w:hAnsi="宋体" w:cs="宋体" w:hint="eastAsia"/>
          <w:b/>
          <w:bCs/>
          <w:sz w:val="28"/>
          <w:szCs w:val="28"/>
        </w:rPr>
        <w:t>的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评价</w:t>
      </w:r>
      <w:r>
        <w:rPr>
          <w:rFonts w:ascii="宋体" w:hAnsi="宋体" w:cs="宋体" w:hint="eastAsia"/>
          <w:b/>
          <w:bCs/>
          <w:sz w:val="28"/>
          <w:szCs w:val="28"/>
        </w:rPr>
        <w:t>资料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进行统计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</w:p>
    <w:p w:rsidR="000A52DF" w:rsidRDefault="000A52DF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）分析与评价</w:t>
      </w:r>
    </w:p>
    <w:p w:rsidR="000A52DF" w:rsidRDefault="000A52DF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课程设置是否能够有力地支撑毕业要求的达成</w:t>
      </w:r>
    </w:p>
    <w:p w:rsidR="000A52DF" w:rsidRDefault="000A52DF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课程体系结构是否合理，是否能够体现“厚基础、宽口径、强实践”的办学理念</w:t>
      </w:r>
    </w:p>
    <w:p w:rsidR="000A52DF" w:rsidRDefault="000A52DF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课程之间的逻辑关系是否清晰</w:t>
      </w:r>
    </w:p>
    <w:p w:rsidR="000A52DF" w:rsidRPr="00493B36" w:rsidRDefault="000A52DF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特色是否鲜明</w:t>
      </w:r>
    </w:p>
    <w:p w:rsidR="000A52DF" w:rsidRPr="00660801" w:rsidRDefault="000A52DF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）提出切实的改进措施。</w:t>
      </w:r>
    </w:p>
    <w:p w:rsidR="000A52DF" w:rsidRPr="00AE2CED" w:rsidRDefault="000A52DF" w:rsidP="007D7216">
      <w:pPr>
        <w:rPr>
          <w:rFonts w:ascii="黑体" w:eastAsia="黑体" w:hAnsi="黑体" w:cs="Times New Roman"/>
        </w:rPr>
      </w:pPr>
    </w:p>
    <w:p w:rsidR="000A52DF" w:rsidRDefault="000A52DF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</w:t>
      </w:r>
      <w:r w:rsidRPr="00B62799">
        <w:rPr>
          <w:rFonts w:ascii="黑体" w:eastAsia="黑体" w:hAnsi="黑体" w:cs="黑体" w:hint="eastAsia"/>
          <w:sz w:val="28"/>
          <w:szCs w:val="28"/>
        </w:rPr>
        <w:t>持续改进</w:t>
      </w:r>
    </w:p>
    <w:p w:rsidR="000A52DF" w:rsidRDefault="000A52DF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180A5A">
        <w:rPr>
          <w:rFonts w:ascii="宋体" w:hAnsi="宋体" w:cs="宋体" w:hint="eastAsia"/>
          <w:b/>
          <w:bCs/>
          <w:sz w:val="28"/>
          <w:szCs w:val="28"/>
        </w:rPr>
        <w:t>将改进措施应用于专业</w:t>
      </w:r>
      <w:r>
        <w:rPr>
          <w:rFonts w:ascii="宋体" w:hAnsi="宋体" w:cs="宋体" w:hint="eastAsia"/>
          <w:b/>
          <w:bCs/>
          <w:sz w:val="28"/>
          <w:szCs w:val="28"/>
        </w:rPr>
        <w:t>课程体系</w:t>
      </w:r>
      <w:r w:rsidRPr="00180A5A">
        <w:rPr>
          <w:rFonts w:ascii="宋体" w:hAnsi="宋体" w:cs="宋体" w:hint="eastAsia"/>
          <w:b/>
          <w:bCs/>
          <w:sz w:val="28"/>
          <w:szCs w:val="28"/>
        </w:rPr>
        <w:t>制定工作。</w:t>
      </w:r>
    </w:p>
    <w:p w:rsidR="000A52DF" w:rsidRPr="00803277" w:rsidRDefault="000A52DF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803277">
        <w:rPr>
          <w:rFonts w:ascii="宋体" w:hAnsi="宋体" w:cs="宋体" w:hint="eastAsia"/>
          <w:b/>
          <w:bCs/>
          <w:sz w:val="28"/>
          <w:szCs w:val="28"/>
        </w:rPr>
        <w:t>通过下一轮的质量评价分析，证明存在的问题已获改进。</w:t>
      </w:r>
    </w:p>
    <w:p w:rsidR="000A52DF" w:rsidRPr="00951E23" w:rsidRDefault="000A52DF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0A52DF" w:rsidRPr="00B62799" w:rsidRDefault="000A52DF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</w:t>
      </w:r>
      <w:r w:rsidRPr="00B62799">
        <w:rPr>
          <w:rFonts w:ascii="黑体" w:eastAsia="黑体" w:hAnsi="黑体" w:cs="黑体" w:hint="eastAsia"/>
          <w:sz w:val="28"/>
          <w:szCs w:val="28"/>
        </w:rPr>
        <w:t>制度</w:t>
      </w:r>
      <w:r>
        <w:rPr>
          <w:rFonts w:ascii="黑体" w:eastAsia="黑体" w:hAnsi="黑体" w:cs="黑体" w:hint="eastAsia"/>
          <w:sz w:val="28"/>
          <w:szCs w:val="28"/>
        </w:rPr>
        <w:t>保障</w:t>
      </w:r>
    </w:p>
    <w:p w:rsidR="000A52DF" w:rsidRDefault="000A52DF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0D1F10">
        <w:rPr>
          <w:b/>
          <w:bCs/>
          <w:sz w:val="28"/>
          <w:szCs w:val="28"/>
        </w:rPr>
        <w:t>1.</w:t>
      </w:r>
      <w:r w:rsidRPr="000D1F10">
        <w:rPr>
          <w:rFonts w:cs="宋体" w:hint="eastAsia"/>
          <w:b/>
          <w:bCs/>
          <w:sz w:val="28"/>
          <w:szCs w:val="28"/>
        </w:rPr>
        <w:t>上海工程技术大学</w:t>
      </w:r>
      <w:r w:rsidR="0063222C">
        <w:rPr>
          <w:rFonts w:cs="宋体" w:hint="eastAsia"/>
          <w:b/>
          <w:bCs/>
          <w:sz w:val="28"/>
          <w:szCs w:val="28"/>
        </w:rPr>
        <w:t>艺术设计学院</w:t>
      </w:r>
      <w:r w:rsidRPr="000D1F10">
        <w:rPr>
          <w:rFonts w:cs="宋体" w:hint="eastAsia"/>
          <w:b/>
          <w:bCs/>
          <w:sz w:val="28"/>
          <w:szCs w:val="28"/>
        </w:rPr>
        <w:t>培养方案管理规定。</w:t>
      </w:r>
    </w:p>
    <w:p w:rsidR="000A52DF" w:rsidRDefault="000A52DF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0A52DF" w:rsidRDefault="000A52DF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</w:t>
      </w:r>
      <w:r w:rsidRPr="00B62799">
        <w:rPr>
          <w:rFonts w:ascii="黑体" w:eastAsia="黑体" w:hAnsi="黑体" w:cs="黑体" w:hint="eastAsia"/>
          <w:sz w:val="28"/>
          <w:szCs w:val="28"/>
        </w:rPr>
        <w:t>支撑材料</w:t>
      </w:r>
      <w:r>
        <w:rPr>
          <w:rFonts w:ascii="黑体" w:eastAsia="黑体" w:hAnsi="黑体" w:cs="黑体" w:hint="eastAsia"/>
          <w:sz w:val="28"/>
          <w:szCs w:val="28"/>
        </w:rPr>
        <w:t>要求</w:t>
      </w:r>
    </w:p>
    <w:p w:rsidR="000A52DF" w:rsidRPr="00FE35C7" w:rsidRDefault="000A52DF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1.</w:t>
      </w:r>
      <w:r>
        <w:rPr>
          <w:rFonts w:ascii="宋体" w:hAnsi="宋体" w:cs="宋体" w:hint="eastAsia"/>
          <w:b/>
          <w:bCs/>
          <w:sz w:val="28"/>
          <w:szCs w:val="28"/>
        </w:rPr>
        <w:t>专业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调研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A52DF" w:rsidRDefault="000A52DF" w:rsidP="009B3D45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课程体系与毕业要求对照表</w:t>
      </w:r>
    </w:p>
    <w:p w:rsidR="000A52DF" w:rsidRDefault="000A52DF" w:rsidP="009B3D45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课程体系逻辑关系图</w:t>
      </w:r>
    </w:p>
    <w:p w:rsidR="000A52DF" w:rsidRPr="00FE35C7" w:rsidRDefault="000A52DF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bookmarkStart w:id="0" w:name="_GoBack"/>
      <w:bookmarkEnd w:id="0"/>
      <w:r w:rsidRPr="00FE35C7">
        <w:rPr>
          <w:rFonts w:ascii="宋体" w:hAnsi="宋体" w:cs="宋体"/>
          <w:b/>
          <w:bCs/>
          <w:sz w:val="28"/>
          <w:szCs w:val="28"/>
        </w:rPr>
        <w:t>2.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评审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A52DF" w:rsidRPr="00FE35C7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专家评审表</w:t>
      </w:r>
    </w:p>
    <w:p w:rsidR="000A52DF" w:rsidRPr="00FE35C7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评审会照片</w:t>
      </w:r>
    </w:p>
    <w:p w:rsidR="000A52DF" w:rsidRPr="00FE35C7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评审会会议记录</w:t>
      </w:r>
    </w:p>
    <w:p w:rsidR="000A52DF" w:rsidRPr="00FE35C7" w:rsidRDefault="000A52DF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3.</w:t>
      </w:r>
      <w:r>
        <w:rPr>
          <w:rFonts w:ascii="宋体" w:hAnsi="宋体" w:cs="宋体" w:hint="eastAsia"/>
          <w:b/>
          <w:bCs/>
          <w:sz w:val="28"/>
          <w:szCs w:val="28"/>
        </w:rPr>
        <w:t>质量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评价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A52DF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毕业生调查问卷原件</w:t>
      </w:r>
    </w:p>
    <w:p w:rsidR="000A52DF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毕业生座谈会照片</w:t>
      </w:r>
    </w:p>
    <w:p w:rsidR="000A52DF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毕业生座谈会会议记录</w:t>
      </w:r>
    </w:p>
    <w:p w:rsidR="000A52DF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学生校外实习单位反馈原件</w:t>
      </w:r>
    </w:p>
    <w:p w:rsidR="000A52DF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学生就业单位反馈原件</w:t>
      </w:r>
    </w:p>
    <w:p w:rsidR="000A52DF" w:rsidRPr="00FE35C7" w:rsidRDefault="000A52DF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4.</w:t>
      </w:r>
      <w:r>
        <w:rPr>
          <w:rFonts w:ascii="宋体" w:hAnsi="宋体" w:cs="宋体" w:hint="eastAsia"/>
          <w:b/>
          <w:bCs/>
          <w:sz w:val="28"/>
          <w:szCs w:val="28"/>
        </w:rPr>
        <w:t>评价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分析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A52DF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D81E3B">
        <w:rPr>
          <w:rFonts w:ascii="宋体" w:hAnsi="宋体" w:cs="宋体" w:hint="eastAsia"/>
          <w:sz w:val="28"/>
          <w:szCs w:val="28"/>
        </w:rPr>
        <w:t>评价分析报告</w:t>
      </w:r>
    </w:p>
    <w:p w:rsidR="000A52DF" w:rsidRPr="00D81E3B" w:rsidRDefault="000A52DF" w:rsidP="00887345">
      <w:pPr>
        <w:pStyle w:val="a3"/>
        <w:widowControl/>
        <w:ind w:leftChars="203" w:left="426" w:firstLineChars="100" w:firstLine="28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参照课程体系质量标准，对课程体系的科学性进行分析，提出改进措施。</w:t>
      </w:r>
    </w:p>
    <w:p w:rsidR="000A52DF" w:rsidRPr="00FE35C7" w:rsidRDefault="000A52DF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5.</w:t>
      </w:r>
      <w:r>
        <w:rPr>
          <w:rFonts w:ascii="宋体" w:hAnsi="宋体" w:cs="宋体" w:hint="eastAsia"/>
          <w:b/>
          <w:bCs/>
          <w:sz w:val="28"/>
          <w:szCs w:val="28"/>
        </w:rPr>
        <w:t>持续改进环节</w:t>
      </w:r>
    </w:p>
    <w:p w:rsidR="000A52DF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将改进措施应用于课程体系制定工作的证明材料，如：改进的课程体系等。</w:t>
      </w:r>
    </w:p>
    <w:p w:rsidR="000A52DF" w:rsidRPr="003D36F2" w:rsidRDefault="000A52DF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证明问题已获改进的下一轮质量评价资料。</w:t>
      </w:r>
    </w:p>
    <w:p w:rsidR="000A52DF" w:rsidRPr="00934245" w:rsidRDefault="000A52DF" w:rsidP="00934245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6.</w:t>
      </w:r>
      <w:r w:rsidRPr="00934245">
        <w:rPr>
          <w:rFonts w:ascii="宋体" w:hAnsi="宋体" w:cs="宋体" w:hint="eastAsia"/>
          <w:b/>
          <w:bCs/>
          <w:sz w:val="28"/>
          <w:szCs w:val="28"/>
        </w:rPr>
        <w:t>其它支撑材料</w:t>
      </w:r>
    </w:p>
    <w:p w:rsidR="000A52DF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A52DF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A52DF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A52DF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A52DF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A52DF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A52DF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A52DF" w:rsidRPr="00903879" w:rsidRDefault="000A52DF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  <w:sectPr w:rsidR="000A52DF" w:rsidRPr="00903879" w:rsidSect="00B03CAA">
          <w:headerReference w:type="default" r:id="rId10"/>
          <w:footerReference w:type="default" r:id="rId11"/>
          <w:pgSz w:w="11906" w:h="16838"/>
          <w:pgMar w:top="1440" w:right="1800" w:bottom="1440" w:left="1800" w:header="851" w:footer="850" w:gutter="0"/>
          <w:pgNumType w:start="22"/>
          <w:cols w:space="425"/>
          <w:docGrid w:type="lines" w:linePitch="312"/>
        </w:sectPr>
      </w:pPr>
    </w:p>
    <w:p w:rsidR="000A52DF" w:rsidRDefault="0063222C" w:rsidP="00C61C47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noProof/>
        </w:rPr>
        <w:lastRenderedPageBreak/>
        <w:pict>
          <v:shape id="图片 68" o:spid="_x0000_i1026" type="#_x0000_t75" style="width:247.5pt;height:39.75pt;visibility:visible">
            <v:imagedata r:id="rId12" o:title=""/>
          </v:shape>
        </w:pict>
      </w:r>
    </w:p>
    <w:p w:rsidR="000A52DF" w:rsidRDefault="000A52DF" w:rsidP="003E1D89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93A1B">
        <w:rPr>
          <w:rFonts w:ascii="黑体" w:eastAsia="黑体" w:hAnsi="黑体" w:cs="黑体"/>
          <w:sz w:val="32"/>
          <w:szCs w:val="32"/>
        </w:rPr>
        <w:t>***</w:t>
      </w:r>
      <w:r w:rsidRPr="00B93A1B">
        <w:rPr>
          <w:rFonts w:ascii="黑体" w:eastAsia="黑体" w:hAnsi="黑体" w:cs="黑体" w:hint="eastAsia"/>
          <w:sz w:val="32"/>
          <w:szCs w:val="32"/>
        </w:rPr>
        <w:t>专业</w:t>
      </w:r>
      <w:r>
        <w:rPr>
          <w:rFonts w:ascii="黑体" w:eastAsia="黑体" w:hAnsi="黑体" w:cs="黑体" w:hint="eastAsia"/>
          <w:sz w:val="32"/>
          <w:szCs w:val="32"/>
        </w:rPr>
        <w:t>课程体系与毕业要求矩阵表</w:t>
      </w:r>
    </w:p>
    <w:tbl>
      <w:tblPr>
        <w:tblW w:w="2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356"/>
        <w:gridCol w:w="1573"/>
        <w:gridCol w:w="1368"/>
        <w:gridCol w:w="1332"/>
        <w:gridCol w:w="1302"/>
        <w:gridCol w:w="1298"/>
        <w:gridCol w:w="1296"/>
        <w:gridCol w:w="1295"/>
        <w:gridCol w:w="1314"/>
        <w:gridCol w:w="1484"/>
        <w:gridCol w:w="1473"/>
        <w:gridCol w:w="1242"/>
        <w:gridCol w:w="1410"/>
        <w:gridCol w:w="1352"/>
      </w:tblGrid>
      <w:tr w:rsidR="000A52DF" w:rsidRPr="00E74820">
        <w:trPr>
          <w:trHeight w:val="330"/>
          <w:tblHeader/>
          <w:jc w:val="center"/>
        </w:trPr>
        <w:tc>
          <w:tcPr>
            <w:tcW w:w="1270" w:type="dxa"/>
          </w:tcPr>
          <w:p w:rsidR="000A52DF" w:rsidRPr="00E74820" w:rsidRDefault="00B1342B" w:rsidP="008852BE">
            <w:pPr>
              <w:ind w:leftChars="-597" w:left="-1254" w:firstLineChars="520" w:firstLine="1092"/>
              <w:jc w:val="right"/>
              <w:rPr>
                <w:rFonts w:ascii="黑体" w:eastAsia="黑体" w:hAnsi="黑体" w:cs="Times New Roman"/>
                <w:b/>
                <w:bCs/>
              </w:rPr>
            </w:pPr>
            <w:r>
              <w:rPr>
                <w:noProof/>
              </w:rPr>
              <w:pict>
                <v:line id="直接连接符 9" o:spid="_x0000_s1077" style="position:absolute;left:0;text-align:left;z-index:52;visibility:visible" from="-6.95pt,-.5pt" to="59.05pt,79pt"/>
              </w:pict>
            </w:r>
            <w:r w:rsidR="000A52DF" w:rsidRPr="00E74820">
              <w:rPr>
                <w:rFonts w:ascii="黑体" w:eastAsia="黑体" w:hAnsi="黑体" w:cs="黑体" w:hint="eastAsia"/>
                <w:b/>
                <w:bCs/>
              </w:rPr>
              <w:t>毕业</w:t>
            </w:r>
          </w:p>
          <w:p w:rsidR="000A52DF" w:rsidRPr="00E74820" w:rsidRDefault="000A52DF" w:rsidP="00E74820">
            <w:pPr>
              <w:ind w:leftChars="-597" w:left="-1254" w:firstLineChars="520" w:firstLine="1096"/>
              <w:jc w:val="right"/>
              <w:rPr>
                <w:rFonts w:ascii="黑体" w:eastAsia="黑体" w:hAnsi="黑体" w:cs="Times New Roman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要求</w:t>
            </w:r>
          </w:p>
          <w:p w:rsidR="000A52DF" w:rsidRPr="00E74820" w:rsidRDefault="000A52DF" w:rsidP="00E74820">
            <w:pPr>
              <w:ind w:leftChars="-597" w:left="-1254" w:firstLineChars="520" w:firstLine="1096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  <w:p w:rsidR="000A52DF" w:rsidRPr="00E74820" w:rsidRDefault="000A52DF" w:rsidP="00E74820">
            <w:pPr>
              <w:ind w:firstLineChars="11" w:firstLine="23"/>
              <w:jc w:val="left"/>
              <w:rPr>
                <w:rFonts w:ascii="黑体" w:eastAsia="黑体" w:hAnsi="黑体" w:cs="Times New Roman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课程</w:t>
            </w:r>
          </w:p>
          <w:p w:rsidR="000A52DF" w:rsidRPr="00E74820" w:rsidRDefault="000A52DF" w:rsidP="00E74820">
            <w:pPr>
              <w:ind w:firstLineChars="11" w:firstLine="23"/>
              <w:jc w:val="left"/>
              <w:rPr>
                <w:rFonts w:ascii="黑体" w:eastAsia="黑体" w:hAnsi="黑体" w:cs="Times New Roman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名称</w:t>
            </w:r>
          </w:p>
        </w:tc>
        <w:tc>
          <w:tcPr>
            <w:tcW w:w="1356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毕业要求</w:t>
            </w:r>
            <w:r w:rsidRPr="00E74820">
              <w:rPr>
                <w:rFonts w:ascii="黑体" w:eastAsia="黑体" w:hAnsi="黑体" w:cs="黑体"/>
                <w:b/>
                <w:bCs/>
              </w:rPr>
              <w:t>1</w:t>
            </w:r>
          </w:p>
        </w:tc>
        <w:tc>
          <w:tcPr>
            <w:tcW w:w="1573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毕业要求</w:t>
            </w:r>
            <w:r w:rsidRPr="00E74820">
              <w:rPr>
                <w:rFonts w:ascii="黑体" w:eastAsia="黑体" w:hAnsi="黑体" w:cs="黑体"/>
                <w:b/>
                <w:bCs/>
              </w:rPr>
              <w:t>2</w:t>
            </w:r>
          </w:p>
        </w:tc>
        <w:tc>
          <w:tcPr>
            <w:tcW w:w="1368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毕业要求</w:t>
            </w:r>
            <w:r w:rsidRPr="00E74820">
              <w:rPr>
                <w:rFonts w:ascii="黑体" w:eastAsia="黑体" w:hAnsi="黑体" w:cs="黑体"/>
                <w:b/>
                <w:bCs/>
              </w:rPr>
              <w:t>3</w:t>
            </w:r>
          </w:p>
        </w:tc>
        <w:tc>
          <w:tcPr>
            <w:tcW w:w="1332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……</w:t>
            </w:r>
          </w:p>
        </w:tc>
        <w:tc>
          <w:tcPr>
            <w:tcW w:w="1302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</w:tr>
      <w:tr w:rsidR="000A52DF" w:rsidRPr="00E74820">
        <w:trPr>
          <w:trHeight w:val="345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课程</w:t>
            </w:r>
            <w:r w:rsidRPr="00E74820">
              <w:rPr>
                <w:rFonts w:ascii="黑体" w:eastAsia="黑体" w:hAnsi="黑体" w:cs="黑体"/>
                <w:b/>
                <w:bCs/>
              </w:rPr>
              <w:t>1</w:t>
            </w: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E74820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E74820"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0A52DF" w:rsidRPr="00E74820">
        <w:trPr>
          <w:trHeight w:val="345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课程</w:t>
            </w:r>
            <w:r w:rsidRPr="00E74820">
              <w:rPr>
                <w:rFonts w:ascii="黑体" w:eastAsia="黑体" w:hAnsi="黑体" w:cs="黑体"/>
                <w:b/>
                <w:bCs/>
              </w:rPr>
              <w:t>2</w:t>
            </w: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E74820"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E74820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0A52DF" w:rsidRPr="00E74820">
        <w:trPr>
          <w:trHeight w:val="375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课程</w:t>
            </w:r>
            <w:r w:rsidRPr="00E74820">
              <w:rPr>
                <w:rFonts w:ascii="黑体" w:eastAsia="黑体" w:hAnsi="黑体" w:cs="黑体"/>
                <w:b/>
                <w:bCs/>
              </w:rPr>
              <w:t>3</w:t>
            </w: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24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</w:rPr>
              <w:t>．．．．．．</w:t>
            </w: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485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</w:tr>
      <w:tr w:rsidR="000A52DF" w:rsidRPr="00E74820">
        <w:trPr>
          <w:trHeight w:val="522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45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tabs>
                <w:tab w:val="left" w:pos="434"/>
              </w:tabs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A52DF" w:rsidRPr="00E74820">
        <w:trPr>
          <w:trHeight w:val="330"/>
          <w:jc w:val="center"/>
        </w:trPr>
        <w:tc>
          <w:tcPr>
            <w:tcW w:w="127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35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6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3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8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6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1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4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73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10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52" w:type="dxa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</w:tbl>
    <w:p w:rsidR="000A52DF" w:rsidRDefault="000A52DF" w:rsidP="00567B9F">
      <w:pPr>
        <w:spacing w:line="360" w:lineRule="auto"/>
        <w:ind w:firstLineChars="100" w:firstLine="210"/>
        <w:jc w:val="left"/>
        <w:rPr>
          <w:rFonts w:ascii="黑体" w:eastAsia="黑体" w:hAnsi="黑体" w:cs="Times New Roman"/>
        </w:rPr>
      </w:pPr>
      <w:r w:rsidRPr="00FC6475">
        <w:rPr>
          <w:rFonts w:ascii="黑体" w:eastAsia="黑体" w:hAnsi="黑体" w:cs="黑体" w:hint="eastAsia"/>
        </w:rPr>
        <w:t>说明：</w:t>
      </w:r>
    </w:p>
    <w:p w:rsidR="000A52DF" w:rsidRDefault="000A52DF" w:rsidP="00567B9F">
      <w:pPr>
        <w:spacing w:line="360" w:lineRule="auto"/>
        <w:ind w:firstLineChars="100" w:firstLine="210"/>
        <w:rPr>
          <w:rFonts w:ascii="黑体" w:eastAsia="黑体" w:hAnsi="黑体" w:cs="Times New Roman"/>
        </w:rPr>
        <w:sectPr w:rsidR="000A52DF" w:rsidSect="00D37614">
          <w:pgSz w:w="23814" w:h="16839" w:orient="landscape" w:code="8"/>
          <w:pgMar w:top="1797" w:right="1440" w:bottom="1797" w:left="1440" w:header="851" w:footer="851" w:gutter="0"/>
          <w:cols w:space="425"/>
          <w:docGrid w:type="lines" w:linePitch="312"/>
        </w:sectPr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 w:hint="eastAsia"/>
        </w:rPr>
        <w:t>请根据课程属性，在相应的格子里填入该课程对某一毕业要求达成的支撑力度，其中，</w:t>
      </w:r>
      <w:r>
        <w:rPr>
          <w:rFonts w:ascii="黑体" w:eastAsia="黑体" w:hAnsi="黑体" w:cs="黑体"/>
        </w:rPr>
        <w:t>1</w:t>
      </w:r>
      <w:r>
        <w:rPr>
          <w:rFonts w:ascii="黑体" w:eastAsia="黑体" w:hAnsi="黑体" w:cs="黑体" w:hint="eastAsia"/>
        </w:rPr>
        <w:t>为强，</w:t>
      </w:r>
      <w:r>
        <w:rPr>
          <w:rFonts w:ascii="黑体" w:eastAsia="黑体" w:hAnsi="黑体" w:cs="黑体"/>
        </w:rPr>
        <w:t>2</w:t>
      </w:r>
      <w:r>
        <w:rPr>
          <w:rFonts w:ascii="黑体" w:eastAsia="黑体" w:hAnsi="黑体" w:cs="黑体" w:hint="eastAsia"/>
        </w:rPr>
        <w:t>为较强，</w:t>
      </w:r>
      <w:r>
        <w:rPr>
          <w:rFonts w:ascii="黑体" w:eastAsia="黑体" w:hAnsi="黑体" w:cs="黑体"/>
        </w:rPr>
        <w:t xml:space="preserve"> 3</w:t>
      </w:r>
      <w:r>
        <w:rPr>
          <w:rFonts w:ascii="黑体" w:eastAsia="黑体" w:hAnsi="黑体" w:cs="黑体" w:hint="eastAsia"/>
        </w:rPr>
        <w:t>为一般。</w:t>
      </w:r>
      <w:r>
        <w:rPr>
          <w:rFonts w:ascii="黑体" w:eastAsia="黑体" w:hAnsi="黑体" w:cs="黑体"/>
        </w:rPr>
        <w:t xml:space="preserve">  2.</w:t>
      </w:r>
      <w:r>
        <w:rPr>
          <w:rFonts w:ascii="黑体" w:eastAsia="黑体" w:hAnsi="黑体" w:cs="黑体" w:hint="eastAsia"/>
        </w:rPr>
        <w:t>每门课程至少对应一项毕业要求。</w:t>
      </w:r>
      <w:r>
        <w:rPr>
          <w:rFonts w:ascii="黑体" w:eastAsia="黑体" w:hAnsi="黑体" w:cs="黑体"/>
        </w:rPr>
        <w:t xml:space="preserve"> 3.</w:t>
      </w:r>
      <w:r>
        <w:rPr>
          <w:rFonts w:ascii="黑体" w:eastAsia="黑体" w:hAnsi="黑体" w:cs="黑体" w:hint="eastAsia"/>
        </w:rPr>
        <w:t>每项毕业要求至少对应一门课程。</w:t>
      </w:r>
    </w:p>
    <w:p w:rsidR="000A52DF" w:rsidRDefault="000A52DF" w:rsidP="00606450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***</w:t>
      </w:r>
      <w:r>
        <w:rPr>
          <w:rFonts w:cs="宋体" w:hint="eastAsia"/>
          <w:b/>
          <w:bCs/>
          <w:sz w:val="24"/>
          <w:szCs w:val="24"/>
        </w:rPr>
        <w:t>专业课程逻辑关系图（样例）</w:t>
      </w:r>
    </w:p>
    <w:p w:rsidR="000A52DF" w:rsidRDefault="00B1342B" w:rsidP="00606450">
      <w:pPr>
        <w:rPr>
          <w:rFonts w:cs="Times New Roman"/>
          <w:b/>
          <w:bCs/>
        </w:rPr>
      </w:pPr>
      <w:r>
        <w:rPr>
          <w:noProof/>
        </w:rPr>
        <w:pict>
          <v:shape id="_x0000_s1078" type="#_x0000_t32" style="position:absolute;left:0;text-align:left;margin-left:558.75pt;margin-top:13.8pt;width:.75pt;height:465.75pt;z-index:161" o:connectortype="straight">
            <v:stroke dashstyle="longDash" miterlimit="2"/>
          </v:shape>
        </w:pict>
      </w:r>
      <w:r>
        <w:rPr>
          <w:noProof/>
        </w:rPr>
        <w:pict>
          <v:shape id="_x0000_s1079" type="#_x0000_t32" style="position:absolute;left:0;text-align:left;margin-left:340.5pt;margin-top:13.8pt;width:.75pt;height:465.75pt;z-index:160" o:connectortype="straight">
            <v:stroke dashstyle="longDash" miterlimit="2"/>
          </v:shape>
        </w:pict>
      </w:r>
      <w:r>
        <w:rPr>
          <w:noProof/>
        </w:rPr>
        <w:pict>
          <v:shape id="_x0000_s1080" type="#_x0000_t32" style="position:absolute;left:0;text-align:left;margin-left:125.85pt;margin-top:13.8pt;width:.75pt;height:465.75pt;z-index:159" o:connectortype="straight">
            <v:stroke dashstyle="longDash" miterlimit="2"/>
          </v:shape>
        </w:pict>
      </w:r>
      <w:r>
        <w:rPr>
          <w:noProof/>
        </w:rPr>
        <w:pict>
          <v:rect id="文本框 497" o:spid="_x0000_s1081" style="position:absolute;left:0;text-align:left;margin-left:.75pt;margin-top:1.8pt;width:716.25pt;height:23.4pt;z-index:54" o:preferrelative="t" stroked="f">
            <v:textbox>
              <w:txbxContent>
                <w:p w:rsidR="000A52DF" w:rsidRDefault="000A52DF" w:rsidP="00606450">
                  <w:pPr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第一学年</w:t>
                  </w:r>
                  <w:r>
                    <w:rPr>
                      <w:b/>
                      <w:bCs/>
                    </w:rPr>
                    <w:t xml:space="preserve">                              </w:t>
                  </w:r>
                  <w:r>
                    <w:rPr>
                      <w:rFonts w:cs="宋体" w:hint="eastAsia"/>
                      <w:b/>
                      <w:bCs/>
                    </w:rPr>
                    <w:t>第二学年</w:t>
                  </w:r>
                  <w:r>
                    <w:rPr>
                      <w:b/>
                      <w:bCs/>
                    </w:rPr>
                    <w:t xml:space="preserve">                              </w:t>
                  </w:r>
                  <w:r>
                    <w:rPr>
                      <w:rFonts w:cs="宋体" w:hint="eastAsia"/>
                      <w:b/>
                      <w:bCs/>
                    </w:rPr>
                    <w:t>第三学年</w:t>
                  </w:r>
                  <w:r>
                    <w:rPr>
                      <w:b/>
                      <w:bCs/>
                    </w:rPr>
                    <w:t xml:space="preserve">                                   </w:t>
                  </w:r>
                  <w:r>
                    <w:rPr>
                      <w:rFonts w:cs="宋体" w:hint="eastAsia"/>
                      <w:b/>
                      <w:bCs/>
                    </w:rPr>
                    <w:t>第四学年</w:t>
                  </w: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0A52DF" w:rsidRDefault="00B1342B" w:rsidP="00606450">
      <w:pPr>
        <w:rPr>
          <w:rFonts w:cs="Times New Roman"/>
          <w:b/>
          <w:bCs/>
        </w:rPr>
      </w:pPr>
      <w:r>
        <w:rPr>
          <w:noProof/>
        </w:rPr>
        <w:pict>
          <v:group id="组合 1026" o:spid="_x0000_s1082" style="position:absolute;left:0;text-align:left;margin-left:-41.25pt;margin-top:3.45pt;width:758.25pt;height:20.25pt;z-index:55" coordorigin="615,2595" coordsize="15165,405">
            <v:group id="组合 1027" o:spid="_x0000_s1083" style="position:absolute;left:615;top:2610;width:2520;height:390" coordorigin="915,2610" coordsize="2520,390">
              <v:rect id="矩形 1028" o:spid="_x0000_s1084" style="position:absolute;left:2385;top:2610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第二学期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  <v:rect id="矩形 1029" o:spid="_x0000_s1085" style="position:absolute;left:915;top:2610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第一学期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</v:group>
            <v:group id="组合 1030" o:spid="_x0000_s1086" style="position:absolute;left:4764;top:2610;width:2520;height:390" coordorigin="915,2610" coordsize="2520,390">
              <v:rect id="矩形 1031" o:spid="_x0000_s1087" style="position:absolute;left:2385;top:2610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第四学期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  <v:rect id="矩形 1032" o:spid="_x0000_s1088" style="position:absolute;left:915;top:2610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第三学期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</v:group>
            <v:group id="组合 1033" o:spid="_x0000_s1089" style="position:absolute;left:8946;top:2595;width:2520;height:390" coordorigin="8946,2595" coordsize="2520,390">
              <v:rect id="矩形 1034" o:spid="_x0000_s1090" style="position:absolute;left:10416;top:2595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第六学期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  <v:rect id="矩形 1035" o:spid="_x0000_s1091" style="position:absolute;left:8946;top:2595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第五学期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</v:group>
            <v:group id="组合 1036" o:spid="_x0000_s1092" style="position:absolute;left:13260;top:2610;width:2520;height:390" coordorigin="8946,2595" coordsize="2520,390">
              <v:rect id="矩形 1037" o:spid="_x0000_s1093" style="position:absolute;left:10416;top:2595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第八学期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  <v:rect id="矩形 1038" o:spid="_x0000_s1094" style="position:absolute;left:8946;top:2595;width:1050;height:390" o:preferrelative="t">
                <v:stroke miterlimit="2"/>
                <v:textbox>
                  <w:txbxContent>
                    <w:p w:rsidR="000A52DF" w:rsidRDefault="000A52DF" w:rsidP="0060645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8"/>
                          <w:szCs w:val="18"/>
                        </w:rPr>
                        <w:t>第七学期</w:t>
                      </w:r>
                      <w:r>
                        <w:rPr>
                          <w:rFonts w:cs="宋体" w:hint="eastAsia"/>
                        </w:rPr>
                        <w:t>期</w:t>
                      </w:r>
                    </w:p>
                  </w:txbxContent>
                </v:textbox>
              </v:rect>
            </v:group>
          </v:group>
        </w:pict>
      </w:r>
    </w:p>
    <w:p w:rsidR="000A52DF" w:rsidRDefault="00B1342B" w:rsidP="00606450">
      <w:pPr>
        <w:tabs>
          <w:tab w:val="left" w:pos="900"/>
          <w:tab w:val="left" w:pos="1140"/>
          <w:tab w:val="center" w:pos="6979"/>
        </w:tabs>
        <w:jc w:val="left"/>
        <w:rPr>
          <w:rFonts w:cs="Times New Roman"/>
          <w:b/>
          <w:bCs/>
        </w:rPr>
      </w:pPr>
      <w:r>
        <w:rPr>
          <w:noProof/>
        </w:rPr>
        <w:pict>
          <v:rect id="矩形 1042" o:spid="_x0000_s1095" style="position:absolute;margin-left:165pt;margin-top:12pt;width:44.1pt;height:27pt;z-index:58" o:preferrelative="t" strokecolor="#f79646" strokeweight="5pt">
            <v:stroke miterlimit="2" linestyle="thickThin"/>
            <v:shadow color="#868686"/>
            <v:textbox>
              <w:txbxContent>
                <w:p w:rsidR="000A52DF" w:rsidRDefault="000A52DF" w:rsidP="00606450">
                  <w:pPr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英语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矩形 1041" o:spid="_x0000_s1096" style="position:absolute;margin-left:31.5pt;margin-top:13.5pt;width:42.75pt;height:25.5pt;z-index:57" o:preferrelative="t" strokecolor="#f79646" strokeweight="5pt">
            <v:stroke miterlimit="2" linestyle="thickThin"/>
            <v:shadow color="#868686"/>
            <v:textbox>
              <w:txbxContent>
                <w:p w:rsidR="000A52DF" w:rsidRDefault="000A52DF" w:rsidP="00606450">
                  <w:pPr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英语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矩形 1040" o:spid="_x0000_s1097" style="position:absolute;margin-left:-42.45pt;margin-top:13.5pt;width:46.2pt;height:25.5pt;z-index:56" o:preferrelative="t" strokecolor="#f79646" strokeweight="5pt">
            <v:stroke miterlimit="2" linestyle="thickThin"/>
            <v:shadow color="#868686"/>
            <v:textbox>
              <w:txbxContent>
                <w:p w:rsidR="000A52DF" w:rsidRDefault="000A52DF" w:rsidP="00606450">
                  <w:pPr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英语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2</w:t>
                  </w:r>
                </w:p>
              </w:txbxContent>
            </v:textbox>
          </v:rect>
        </w:pict>
      </w:r>
      <w:r w:rsidR="000A52DF">
        <w:rPr>
          <w:rFonts w:cs="Times New Roman"/>
          <w:b/>
          <w:bCs/>
        </w:rPr>
        <w:tab/>
      </w:r>
      <w:r w:rsidR="000A52DF">
        <w:rPr>
          <w:rFonts w:cs="Times New Roman"/>
          <w:b/>
          <w:bCs/>
        </w:rPr>
        <w:tab/>
      </w:r>
      <w:r w:rsidR="000A52DF">
        <w:rPr>
          <w:rFonts w:cs="Times New Roman"/>
          <w:b/>
          <w:bCs/>
        </w:rPr>
        <w:tab/>
      </w:r>
      <w:r>
        <w:rPr>
          <w:noProof/>
        </w:rPr>
        <w:pict>
          <v:rect id="矩形 1043" o:spid="_x0000_s1098" style="position:absolute;margin-left:374.1pt;margin-top:11.25pt;width:54.75pt;height:27.75pt;z-index:59;mso-position-horizontal-relative:text;mso-position-vertical-relative:text" o:preferrelative="t" strokecolor="#8064a2" strokeweight="2.25pt">
            <v:stroke dashstyle="dash" miterlimit="2"/>
            <v:shadow color="#868686"/>
            <v:textbox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信息与文献检索</w:t>
                  </w:r>
                </w:p>
              </w:txbxContent>
            </v:textbox>
          </v:rect>
        </w:pict>
      </w:r>
      <w:r w:rsidR="000A52DF">
        <w:rPr>
          <w:rFonts w:cs="Times New Roman"/>
          <w:b/>
          <w:bCs/>
        </w:rPr>
        <w:tab/>
      </w:r>
      <w:r w:rsidR="000A52DF">
        <w:rPr>
          <w:rFonts w:cs="Times New Roman"/>
          <w:b/>
          <w:bCs/>
        </w:rPr>
        <w:tab/>
      </w:r>
    </w:p>
    <w:p w:rsidR="000A52DF" w:rsidRDefault="00B1342B" w:rsidP="00606450">
      <w:pPr>
        <w:rPr>
          <w:rFonts w:cs="Times New Roman"/>
          <w:b/>
          <w:bCs/>
        </w:rPr>
      </w:pPr>
      <w:r>
        <w:rPr>
          <w:noProof/>
        </w:rPr>
        <w:pict>
          <v:group id="_x0000_s1099" style="position:absolute;left:0;text-align:left;margin-left:428.25pt;margin-top:9.8pt;width:26.4pt;height:35.85pt;z-index:142" coordorigin="10005,3241" coordsize="528,717">
            <v:shape id="_x0000_s1100" type="#_x0000_t32" style="position:absolute;left:10005;top:3241;width:255;height:0" o:connectortype="straight" strokeweight="1.75pt">
              <v:stroke miterlimit="2"/>
            </v:shape>
            <v:shape id="_x0000_s1101" type="#_x0000_t32" style="position:absolute;left:10260;top:3241;width:0;height:703" o:connectortype="straight" strokeweight="1.75pt">
              <v:stroke miterlimit="2"/>
            </v:shape>
            <v:shape id="_x0000_s1102" type="#_x0000_t32" style="position:absolute;left:10260;top:3958;width:273;height:0" o:connectortype="straight" strokeweight="1.75pt">
              <v:stroke endarrow="block" miterlimit="2"/>
            </v:shape>
          </v:group>
        </w:pict>
      </w:r>
      <w:r>
        <w:rPr>
          <w:noProof/>
        </w:rPr>
        <w:pict>
          <v:rect id="矩形 1064" o:spid="_x0000_s1103" style="position:absolute;left:0;text-align:left;margin-left:235pt;margin-top:11.3pt;width:61.6pt;height:20.2pt;z-index:66" strokecolor="#8064a2" strokeweight="2.25pt">
            <v:stroke dashstyle="dash" miterlimit="2"/>
            <v:shadow color="#868686"/>
            <v:textbox>
              <w:txbxContent>
                <w:p w:rsidR="000A52DF" w:rsidRDefault="000A52DF" w:rsidP="00606450">
                  <w:pPr>
                    <w:spacing w:line="200" w:lineRule="exact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概论与统计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shape id="直接连接符 1047" o:spid="_x0000_s1104" type="#_x0000_t32" style="position:absolute;left:0;text-align:left;margin-left:209.1pt;margin-top:9.8pt;width:165pt;height:.25pt;z-index:63" o:preferrelative="t" filled="t" strokeweight="1.5pt">
            <v:stroke endarrow="block"/>
          </v:shape>
        </w:pict>
      </w:r>
      <w:r>
        <w:rPr>
          <w:noProof/>
        </w:rPr>
        <w:pict>
          <v:shape id="直接连接符 1046" o:spid="_x0000_s1105" type="#_x0000_t32" style="position:absolute;left:0;text-align:left;margin-left:74.25pt;margin-top:10.05pt;width:90.75pt;height:.05pt;z-index:62" o:preferrelative="t" filled="t" strokeweight="1.5pt">
            <v:stroke endarrow="block"/>
          </v:shape>
        </w:pict>
      </w:r>
      <w:r>
        <w:rPr>
          <w:noProof/>
        </w:rPr>
        <w:pict>
          <v:shape id="直接连接符 1045" o:spid="_x0000_s1106" type="#_x0000_t32" style="position:absolute;left:0;text-align:left;margin-left:3.75pt;margin-top:9.85pt;width:27.3pt;height:.1pt;z-index:61" o:preferrelative="t" filled="t" strokeweight="1.5pt">
            <v:stroke endarrow="block"/>
          </v:shape>
        </w:pict>
      </w:r>
      <w:r>
        <w:rPr>
          <w:noProof/>
        </w:rPr>
        <w:pict>
          <v:shape id="直接箭头连接符 431" o:spid="_x0000_s1107" type="#_x0000_t32" style="position:absolute;left:0;text-align:left;margin-left:643.5pt;margin-top:123.6pt;width:39.45pt;height:.05pt;z-index:111" o:preferrelative="t" filled="t" strokeweight="1.5pt">
            <v:stroke endarrow="block"/>
          </v:shape>
        </w:pict>
      </w:r>
      <w:r>
        <w:rPr>
          <w:noProof/>
        </w:rPr>
        <w:pict>
          <v:shape id="直接箭头连接符 428" o:spid="_x0000_s1108" type="#_x0000_t32" style="position:absolute;left:0;text-align:left;margin-left:510.05pt;margin-top:284.1pt;width:75.1pt;height:.05pt;z-index:110" o:preferrelative="t" filled="t" strokeweight="1.5pt">
            <v:stroke endarrow="block"/>
          </v:shape>
        </w:pict>
      </w:r>
      <w:r>
        <w:rPr>
          <w:noProof/>
        </w:rPr>
        <w:pict>
          <v:shape id="直接箭头连接符 421" o:spid="_x0000_s1109" type="#_x0000_t32" style="position:absolute;left:0;text-align:left;margin-left:433.05pt;margin-top:284.1pt;width:15.75pt;height:.05pt;z-index:104" o:preferrelative="t" filled="t" strokeweight="1.5pt">
            <v:stroke endarrow="block"/>
          </v:shape>
        </w:pict>
      </w:r>
      <w:r>
        <w:rPr>
          <w:noProof/>
        </w:rPr>
        <w:pict>
          <v:rect id="文本框 401" o:spid="_x0000_s1110" style="position:absolute;left:0;text-align:left;margin-left:451.35pt;margin-top:226.35pt;width:54.45pt;height:27pt;z-index:96" strokecolor="#9c0" strokeweight="2.25pt">
            <v:stroke dashstyle="dash" miterlimit="2"/>
            <v:textbox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专业方向</w:t>
                  </w:r>
                </w:p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模块课程</w:t>
                  </w:r>
                </w:p>
              </w:txbxContent>
            </v:textbox>
          </v:rect>
        </w:pict>
      </w:r>
      <w:r>
        <w:rPr>
          <w:noProof/>
        </w:rPr>
        <w:pict>
          <v:group id="组合 1119" o:spid="_x0000_s1111" style="position:absolute;left:0;text-align:left;margin-left:238.95pt;margin-top:-188.85pt;width:172.5pt;height:19.5pt;z-index:53" coordorigin="3810,3651" coordsize="3450,390">
            <v:rect id="矩形 1120" o:spid="_x0000_s1112" style="position:absolute;left:5010;top:3651;width:1050;height:390" o:preferrelative="t">
              <v:stroke miterlimit="2"/>
              <v:textbox>
                <w:txbxContent>
                  <w:p w:rsidR="000A52DF" w:rsidRDefault="000A52DF" w:rsidP="00606450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8"/>
                        <w:szCs w:val="18"/>
                      </w:rPr>
                      <w:t>第二学期</w:t>
                    </w:r>
                    <w:r>
                      <w:rPr>
                        <w:rFonts w:cs="宋体" w:hint="eastAsia"/>
                      </w:rPr>
                      <w:t>期</w:t>
                    </w:r>
                  </w:p>
                </w:txbxContent>
              </v:textbox>
            </v:rect>
            <v:rect id="矩形 1121" o:spid="_x0000_s1113" style="position:absolute;left:6210;top:3651;width:1050;height:390" o:preferrelative="t">
              <v:stroke miterlimit="2"/>
              <v:textbox>
                <w:txbxContent>
                  <w:p w:rsidR="000A52DF" w:rsidRDefault="000A52DF" w:rsidP="00606450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8"/>
                        <w:szCs w:val="18"/>
                      </w:rPr>
                      <w:t>第三学期</w:t>
                    </w:r>
                    <w:r>
                      <w:rPr>
                        <w:rFonts w:cs="宋体" w:hint="eastAsia"/>
                      </w:rPr>
                      <w:t>期</w:t>
                    </w:r>
                  </w:p>
                </w:txbxContent>
              </v:textbox>
            </v:rect>
            <v:rect id="矩形 1122" o:spid="_x0000_s1114" style="position:absolute;left:3810;top:3651;width:1050;height:390" o:preferrelative="t">
              <v:stroke miterlimit="2"/>
              <v:textbox>
                <w:txbxContent>
                  <w:p w:rsidR="000A52DF" w:rsidRDefault="000A52DF" w:rsidP="00606450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8"/>
                        <w:szCs w:val="18"/>
                      </w:rPr>
                      <w:t>第一学期</w:t>
                    </w:r>
                    <w:r>
                      <w:rPr>
                        <w:rFonts w:cs="宋体" w:hint="eastAsia"/>
                      </w:rPr>
                      <w:t>期</w:t>
                    </w:r>
                  </w:p>
                </w:txbxContent>
              </v:textbox>
            </v:rect>
          </v:group>
        </w:pict>
      </w:r>
    </w:p>
    <w:p w:rsidR="000A52DF" w:rsidRDefault="00B1342B" w:rsidP="00606450">
      <w:pPr>
        <w:widowControl/>
        <w:jc w:val="left"/>
        <w:rPr>
          <w:rFonts w:ascii="黑体" w:eastAsia="黑体" w:hAnsi="黑体" w:cs="Times New Roman"/>
          <w:sz w:val="28"/>
          <w:szCs w:val="28"/>
        </w:rPr>
        <w:sectPr w:rsidR="000A52DF">
          <w:pgSz w:w="16840" w:h="11907" w:orient="landscape"/>
          <w:pgMar w:top="1797" w:right="1440" w:bottom="1797" w:left="1440" w:header="851" w:footer="851" w:gutter="0"/>
          <w:cols w:space="425"/>
          <w:docGrid w:type="lines" w:linePitch="312"/>
        </w:sectPr>
      </w:pPr>
      <w:r>
        <w:rPr>
          <w:noProof/>
        </w:rPr>
        <w:pict>
          <v:shape id="_x0000_s1115" type="#_x0000_t202" style="position:absolute;margin-left:10in;margin-top:109.2pt;width:45pt;height:249.6pt;z-index:167">
            <v:stroke miterlimit="2"/>
            <v:textbox inset="0,0,0,0">
              <w:txbxContent>
                <w:p w:rsidR="000A52DF" w:rsidRPr="00154C8B" w:rsidRDefault="000A52DF" w:rsidP="00600443">
                  <w:pPr>
                    <w:numPr>
                      <w:ilvl w:val="0"/>
                      <w:numId w:val="13"/>
                    </w:numPr>
                    <w:ind w:left="142" w:hanging="142"/>
                    <w:jc w:val="left"/>
                    <w:rPr>
                      <w:rFonts w:cs="Times New Roman"/>
                      <w:color w:val="FF9900"/>
                      <w:sz w:val="18"/>
                      <w:szCs w:val="18"/>
                    </w:rPr>
                  </w:pPr>
                  <w:r w:rsidRPr="00154C8B">
                    <w:rPr>
                      <w:rFonts w:cs="宋体" w:hint="eastAsia"/>
                      <w:color w:val="FF9900"/>
                      <w:sz w:val="18"/>
                      <w:szCs w:val="18"/>
                    </w:rPr>
                    <w:t>橙色为公共基础课</w:t>
                  </w:r>
                </w:p>
                <w:p w:rsidR="000A52DF" w:rsidRPr="004156B9" w:rsidRDefault="000A52DF" w:rsidP="00600443">
                  <w:pPr>
                    <w:numPr>
                      <w:ilvl w:val="0"/>
                      <w:numId w:val="13"/>
                    </w:numPr>
                    <w:ind w:left="142" w:hanging="142"/>
                    <w:jc w:val="left"/>
                    <w:rPr>
                      <w:rFonts w:cs="Times New Roman"/>
                      <w:color w:val="5F497A"/>
                      <w:sz w:val="18"/>
                      <w:szCs w:val="18"/>
                    </w:rPr>
                  </w:pPr>
                  <w:r w:rsidRPr="004156B9">
                    <w:rPr>
                      <w:rFonts w:cs="宋体" w:hint="eastAsia"/>
                      <w:color w:val="5F497A"/>
                      <w:sz w:val="18"/>
                      <w:szCs w:val="18"/>
                    </w:rPr>
                    <w:t>紫色为学科基础课</w:t>
                  </w:r>
                </w:p>
                <w:p w:rsidR="000A52DF" w:rsidRPr="004156B9" w:rsidRDefault="000A52DF" w:rsidP="00600443">
                  <w:pPr>
                    <w:numPr>
                      <w:ilvl w:val="0"/>
                      <w:numId w:val="13"/>
                    </w:numPr>
                    <w:ind w:left="142" w:hanging="142"/>
                    <w:jc w:val="left"/>
                    <w:rPr>
                      <w:rFonts w:cs="Times New Roman"/>
                      <w:color w:val="76923C"/>
                      <w:sz w:val="18"/>
                      <w:szCs w:val="18"/>
                    </w:rPr>
                  </w:pPr>
                  <w:r w:rsidRPr="004156B9">
                    <w:rPr>
                      <w:rFonts w:cs="宋体" w:hint="eastAsia"/>
                      <w:color w:val="76923C"/>
                      <w:sz w:val="18"/>
                      <w:szCs w:val="18"/>
                    </w:rPr>
                    <w:t>绿色为专业课</w:t>
                  </w:r>
                </w:p>
                <w:p w:rsidR="000A52DF" w:rsidRPr="00154C8B" w:rsidRDefault="000A52DF" w:rsidP="00600443">
                  <w:pPr>
                    <w:numPr>
                      <w:ilvl w:val="0"/>
                      <w:numId w:val="13"/>
                    </w:numPr>
                    <w:ind w:left="142" w:hanging="142"/>
                    <w:jc w:val="left"/>
                    <w:rPr>
                      <w:rFonts w:cs="Times New Roman"/>
                      <w:color w:val="00B0F0"/>
                      <w:sz w:val="18"/>
                      <w:szCs w:val="18"/>
                    </w:rPr>
                  </w:pPr>
                  <w:r w:rsidRPr="00154C8B">
                    <w:rPr>
                      <w:rFonts w:cs="宋体" w:hint="eastAsia"/>
                      <w:color w:val="00B0F0"/>
                      <w:sz w:val="18"/>
                      <w:szCs w:val="18"/>
                    </w:rPr>
                    <w:t>蓝色为集中实践环节</w:t>
                  </w:r>
                </w:p>
                <w:p w:rsidR="000A52DF" w:rsidRDefault="000A52DF" w:rsidP="00600443">
                  <w:pPr>
                    <w:numPr>
                      <w:ilvl w:val="0"/>
                      <w:numId w:val="13"/>
                    </w:numPr>
                    <w:ind w:left="142" w:hanging="142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双线框为必选课</w:t>
                  </w:r>
                </w:p>
                <w:p w:rsidR="000A52DF" w:rsidRPr="001027B3" w:rsidRDefault="000A52DF" w:rsidP="00600443">
                  <w:pPr>
                    <w:numPr>
                      <w:ilvl w:val="0"/>
                      <w:numId w:val="13"/>
                    </w:numPr>
                    <w:ind w:left="142" w:hanging="142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带箭头线条越粗，课程先修后继关系越紧密</w:t>
                  </w:r>
                </w:p>
              </w:txbxContent>
            </v:textbox>
          </v:shape>
        </w:pict>
      </w:r>
      <w:r>
        <w:rPr>
          <w:noProof/>
        </w:rPr>
        <w:pict>
          <v:rect id="矩形 1141" o:spid="_x0000_s1116" style="position:absolute;margin-left:31.5pt;margin-top:169.65pt;width:52.2pt;height:25.35pt;z-index:87" strokecolor="#8064a2" strokeweight="5pt">
            <v:stroke miterlimit="2" linestyle="thickThin"/>
            <v:shadow color="#868686"/>
            <v:textbox style="mso-next-textbox:#矩形 1141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专业导论</w:t>
                  </w:r>
                </w:p>
              </w:txbxContent>
            </v:textbox>
          </v:rect>
        </w:pict>
      </w:r>
      <w:r>
        <w:rPr>
          <w:noProof/>
        </w:rPr>
        <w:pict>
          <v:rect id="矩形 1140" o:spid="_x0000_s1117" style="position:absolute;margin-left:-39.9pt;margin-top:170.4pt;width:52.2pt;height:24.6pt;z-index:86" strokecolor="#8064a2" strokeweight="5pt">
            <v:stroke miterlimit="2" linestyle="thickThin"/>
            <v:shadow color="#868686"/>
            <v:textbox style="mso-next-textbox:#矩形 1140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工程制图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27" o:spid="_x0000_s1118" style="position:absolute;margin-left:585pt;margin-top:208.35pt;width:65.1pt;height:129.9pt;z-index:109" o:preferrelative="t" filled="f">
            <v:stroke dashstyle="dash" miterlimit="2"/>
            <v:textbox style="mso-next-textbox:#文本框 427">
              <w:txbxContent>
                <w:p w:rsidR="000A52DF" w:rsidRDefault="000A52DF" w:rsidP="0060645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20" o:spid="_x0000_s1119" style="position:absolute;margin-left:589.05pt;margin-top:47.05pt;width:52.2pt;height:38.75pt;z-index:103" strokecolor="#00b0f0" strokeweight="5pt">
            <v:stroke miterlimit="2" linestyle="thickThin"/>
            <v:shadow color="#868686"/>
            <v:textbox style="mso-next-textbox:#文本框 420" inset="0,1mm,0,1mm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化学工程与工艺专业实验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13" o:spid="_x0000_s1120" style="position:absolute;margin-left:591.6pt;margin-top:122.7pt;width:52.2pt;height:23.25pt;z-index:101" strokecolor="#00b0f0" strokeweight="5pt">
            <v:stroke miterlimit="2" linestyle="thickThin"/>
            <v:shadow color="#868686"/>
            <v:textbox style="mso-next-textbox:#文本框 413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生产实习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441pt;margin-top:208.35pt;width:65.1pt;height:148.2pt;z-index:166" o:preferrelative="t" filled="f">
            <v:stroke dashstyle="dash" miterlimit="2"/>
            <v:textbox style="mso-next-textbox:#_x0000_s1121">
              <w:txbxContent>
                <w:p w:rsidR="000A52DF" w:rsidRDefault="000A52DF" w:rsidP="0060645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05" o:spid="_x0000_s1122" style="position:absolute;margin-left:450pt;margin-top:327.6pt;width:52.35pt;height:24.3pt;z-index:100" strokecolor="#9c0" strokeweight="2.25pt">
            <v:stroke dashstyle="dash" miterlimit="2"/>
            <v:textbox style="mso-next-textbox:#文本框 405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石油化学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04" o:spid="_x0000_s1123" style="position:absolute;margin-left:450pt;margin-top:304.2pt;width:54.6pt;height:23.4pt;z-index:99" strokecolor="#9c0" strokeweight="2.25pt">
            <v:stroke dashstyle="dash" miterlimit="2"/>
            <v:textbox style="mso-next-textbox:#文本框 404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金属腐蚀学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03" o:spid="_x0000_s1124" style="position:absolute;margin-left:450pt;margin-top:265.05pt;width:52.35pt;height:30pt;z-index:98" strokecolor="#9c0" strokeweight="2.25pt">
            <v:stroke dashstyle="dash" miterlimit="2"/>
            <v:textbox style="mso-next-textbox:#文本框 403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金属学与热处理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02" o:spid="_x0000_s1125" style="position:absolute;margin-left:451.35pt;margin-top:239.25pt;width:52.35pt;height:18.15pt;z-index:97" strokecolor="#9c0" strokeweight="2.25pt">
            <v:stroke dashstyle="dash" miterlimit="2"/>
            <v:textbox style="mso-next-textbox:#文本框 402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电化学</w:t>
                  </w:r>
                </w:p>
              </w:txbxContent>
            </v:textbox>
          </v:rect>
        </w:pict>
      </w:r>
      <w:r>
        <w:rPr>
          <w:noProof/>
        </w:rPr>
        <w:pict>
          <v:rect id="矩形 1112" o:spid="_x0000_s1126" style="position:absolute;margin-left:374.1pt;margin-top:263.4pt;width:52.35pt;height:19.45pt;z-index:164" strokecolor="#9bbb59" strokeweight="2.25pt">
            <v:stroke dashstyle="dash" miterlimit="2"/>
            <v:shadow color="#868686"/>
            <v:textbox style="mso-next-textbox:#矩形 1112;mso-fit-shape-to-text:t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能源化工</w:t>
                  </w:r>
                </w:p>
              </w:txbxContent>
            </v:textbox>
          </v:rect>
        </w:pict>
      </w:r>
      <w:r>
        <w:rPr>
          <w:noProof/>
        </w:rPr>
        <w:pict>
          <v:rect id="矩形 1113" o:spid="_x0000_s1127" style="position:absolute;margin-left:376.35pt;margin-top:292.5pt;width:52.35pt;height:19.45pt;z-index:165" strokecolor="#9bbb59" strokeweight="2.25pt">
            <v:stroke dashstyle="dash" miterlimit="2"/>
            <v:shadow color="#868686"/>
            <v:textbox style="mso-next-textbox:#矩形 1113;mso-fit-shape-to-text:t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仪器分析</w:t>
                  </w:r>
                </w:p>
              </w:txbxContent>
            </v:textbox>
          </v:rect>
        </w:pict>
      </w:r>
      <w:r>
        <w:rPr>
          <w:noProof/>
        </w:rPr>
        <w:pict>
          <v:rect id="矩形 1111" o:spid="_x0000_s1128" style="position:absolute;margin-left:375.9pt;margin-top:226.5pt;width:53.4pt;height:30pt;z-index:163" strokecolor="#9bbb59" strokeweight="2.25pt">
            <v:stroke dashstyle="dash" miterlimit="2"/>
            <v:shadow color="#868686"/>
            <v:textbox style="mso-next-textbox:#矩形 1111;mso-fit-shape-to-text:t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碳材料基础（双语）</w:t>
                  </w:r>
                </w:p>
              </w:txbxContent>
            </v:textbox>
          </v:rect>
        </w:pict>
      </w:r>
      <w:r>
        <w:rPr>
          <w:noProof/>
        </w:rPr>
        <w:pict>
          <v:rect id="矩形 1067" o:spid="_x0000_s1129" style="position:absolute;margin-left:451.8pt;margin-top:170.4pt;width:54pt;height:34.65pt;z-index:69" o:preferrelative="t" strokecolor="#9bbb59" strokeweight="5pt">
            <v:stroke miterlimit="2" linestyle="thickThin"/>
            <v:shadow color="#868686"/>
            <v:textbox style="mso-next-textbox:#矩形 1067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化工设备机械基础</w:t>
                  </w:r>
                </w:p>
              </w:txbxContent>
            </v:textbox>
          </v:rect>
        </w:pict>
      </w:r>
      <w:r>
        <w:rPr>
          <w:noProof/>
        </w:rPr>
        <w:pict>
          <v:rect id="矩形 1094" o:spid="_x0000_s1130" style="position:absolute;margin-left:378.45pt;margin-top:62.55pt;width:52.35pt;height:22.5pt;z-index:93" o:preferrelative="t" strokecolor="#9bbb59" strokeweight="2.25pt">
            <v:stroke dashstyle="dash" miterlimit="2"/>
            <v:shadow color="#868686"/>
            <v:textbox style="mso-next-textbox:#矩形 1094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传递过程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23" o:spid="_x0000_s1131" type="#_x0000_t32" style="position:absolute;margin-left:646.5pt;margin-top:393.85pt;width:14.25pt;height:.05pt;z-index:119" filled="t"/>
        </w:pict>
      </w:r>
      <w:r>
        <w:rPr>
          <w:noProof/>
        </w:rPr>
        <w:pict>
          <v:group id="_x0000_s1132" style="position:absolute;margin-left:-42.75pt;margin-top:228.6pt;width:685.8pt;height:173.55pt;z-index:162" coordorigin="585,7929" coordsize="13716,3471">
            <v:rect id="矩形 1148" o:spid="_x0000_s1133" style="position:absolute;left:591;top:7929;width:1044;height:444" strokecolor="#f79646" strokeweight="5pt">
              <v:stroke miterlimit="2" linestyle="thickThin"/>
              <v:shadow color="#868686"/>
              <v:textbox style="mso-next-textbox:#矩形 1148;mso-fit-shape-to-text:t">
                <w:txbxContent>
                  <w:p w:rsidR="000A52DF" w:rsidRDefault="000A52DF" w:rsidP="00606450">
                    <w:pPr>
                      <w:spacing w:line="200" w:lineRule="exact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军事理论</w:t>
                    </w:r>
                  </w:p>
                </w:txbxContent>
              </v:textbox>
            </v:rect>
            <v:rect id="矩形 1149" o:spid="_x0000_s1134" style="position:absolute;left:600;top:8565;width:1044;height:444" strokecolor="#f79646" strokeweight="5pt">
              <v:stroke miterlimit="2" linestyle="thickThin"/>
              <v:shadow color="#868686"/>
              <v:textbox style="mso-next-textbox:#矩形 1149;mso-fit-shape-to-text:t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军训</w:t>
                    </w:r>
                  </w:p>
                </w:txbxContent>
              </v:textbox>
            </v:rect>
            <v:rect id="矩形 1150" o:spid="_x0000_s1135" style="position:absolute;left:2031;top:9132;width:1044;height:844" strokecolor="#f79646" strokeweight="5pt">
              <v:stroke miterlimit="2" linestyle="thickThin"/>
              <v:shadow color="#868686"/>
              <v:textbox style="mso-next-textbox:#矩形 1150;mso-fit-shape-to-text:t">
                <w:txbxContent>
                  <w:p w:rsidR="000A52DF" w:rsidRDefault="000A52DF" w:rsidP="00606450">
                    <w:pPr>
                      <w:spacing w:line="200" w:lineRule="exact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思想道德修养与法律基础</w:t>
                    </w:r>
                  </w:p>
                </w:txbxContent>
              </v:textbox>
            </v:rect>
            <v:rect id="矩形 1151" o:spid="_x0000_s1136" style="position:absolute;left:612;top:10620;width:1125;height:300" strokecolor="#f79646" strokeweight="5pt">
              <v:stroke miterlimit="2" linestyle="thickThin"/>
              <v:shadow color="#868686"/>
              <v:textbox style="mso-next-textbox:#矩形 1151;mso-fit-shape-to-text:t" inset="0,0,0,0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形势与政策</w:t>
                    </w:r>
                  </w:p>
                </w:txbxContent>
              </v:textbox>
            </v:rect>
            <v:rect id="矩形 1153" o:spid="_x0000_s1137" style="position:absolute;left:642;top:10125;width:1044;height:444" strokecolor="#f79646" strokeweight="5pt">
              <v:stroke miterlimit="2" linestyle="thickThin"/>
              <v:shadow color="#868686"/>
              <v:textbox style="mso-next-textbox:#矩形 1153;mso-fit-shape-to-text:t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体育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rect>
            <v:rect id="矩形 1154" o:spid="_x0000_s1138" style="position:absolute;left:585;top:11109;width:13716;height:291" strokecolor="#f79646" strokeweight="5pt">
              <v:stroke miterlimit="2" linestyle="thickThin"/>
              <v:shadow color="#868686"/>
              <v:textbox style="mso-next-textbox:#矩形 1154" inset=",0,,0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公共选修课及第二课堂</w:t>
                    </w:r>
                  </w:p>
                </w:txbxContent>
              </v:textbox>
            </v:rect>
            <v:rect id="矩形 1155" o:spid="_x0000_s1139" style="position:absolute;left:660;top:9207;width:1044;height:717" o:preferrelative="t" strokecolor="#f79646" strokeweight="5pt">
              <v:stroke miterlimit="2" linestyle="thickThin"/>
              <v:shadow color="#868686"/>
              <v:textbox style="mso-next-textbox:#矩形 1155">
                <w:txbxContent>
                  <w:p w:rsidR="000A52DF" w:rsidRDefault="000A52DF" w:rsidP="00606450">
                    <w:pPr>
                      <w:spacing w:line="200" w:lineRule="exact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中国近代史纲要</w:t>
                    </w:r>
                  </w:p>
                </w:txbxContent>
              </v:textbox>
            </v:rect>
            <v:rect id="矩形 1156" o:spid="_x0000_s1140" style="position:absolute;left:2052;top:10605;width:1125;height:330" strokecolor="#f79646" strokeweight="5pt">
              <v:stroke miterlimit="2" linestyle="thickThin"/>
              <v:shadow color="#868686"/>
              <v:textbox style="mso-next-textbox:#矩形 1156" inset="0,0,0,0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形势与政策</w:t>
                    </w:r>
                  </w:p>
                </w:txbxContent>
              </v:textbox>
            </v:rect>
            <v:rect id="矩形 1158" o:spid="_x0000_s1141" style="position:absolute;left:2070;top:10125;width:1044;height:444" strokecolor="#f79646" strokeweight="5pt">
              <v:stroke miterlimit="2" linestyle="thickThin"/>
              <v:shadow color="#868686"/>
              <v:textbox style="mso-next-textbox:#矩形 1158;mso-fit-shape-to-text:t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体育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rect>
            <v:rect id="矩形 1159" o:spid="_x0000_s1142" style="position:absolute;left:4671;top:9132;width:1068;height:735" strokecolor="#f79646" strokeweight="5pt">
              <v:stroke miterlimit="2" linestyle="thickThin"/>
              <v:shadow color="#868686"/>
              <v:textbox style="mso-next-textbox:#矩形 1159" inset=".5mm,1mm,.5mm,1mm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马克思主义基本原理</w:t>
                    </w:r>
                  </w:p>
                </w:txbxContent>
              </v:textbox>
            </v:rect>
            <v:rect id="矩形 1160" o:spid="_x0000_s1143" style="position:absolute;left:4656;top:10575;width:1116;height:330" strokecolor="#f79646" strokeweight="5pt">
              <v:stroke miterlimit="2" linestyle="thickThin"/>
              <v:shadow color="#868686"/>
              <v:textbox style="mso-next-textbox:#矩形 1160" inset="0,0,0,0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形势与政策</w:t>
                    </w:r>
                  </w:p>
                </w:txbxContent>
              </v:textbox>
            </v:rect>
            <v:rect id="矩形 1162" o:spid="_x0000_s1144" style="position:absolute;left:4671;top:10095;width:1068;height:444" strokecolor="#f79646" strokeweight="5pt">
              <v:stroke miterlimit="2" linestyle="thickThin"/>
              <v:shadow color="#868686"/>
              <v:textbox style="mso-next-textbox:#矩形 1162;mso-fit-shape-to-text:t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体育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3</w:t>
                    </w:r>
                  </w:p>
                </w:txbxContent>
              </v:textbox>
            </v:rect>
            <v:rect id="矩形 1163" o:spid="_x0000_s1145" style="position:absolute;left:6266;top:8892;width:1074;height:975" strokecolor="#f79646" strokeweight="5pt">
              <v:stroke miterlimit="2" linestyle="thickThin"/>
              <v:shadow color="#868686"/>
              <v:textbox style="mso-next-textbox:#矩形 1163" inset=".5mm,.3mm,.5mm,.3mm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毛泽东思想和中国特色社会主义理论体系概论</w:t>
                    </w:r>
                  </w:p>
                </w:txbxContent>
              </v:textbox>
            </v:rect>
            <v:rect id="矩形 1164" o:spid="_x0000_s1146" style="position:absolute;left:6153;top:10545;width:1116;height:330" strokecolor="#f79646" strokeweight="5pt">
              <v:stroke miterlimit="2" linestyle="thickThin"/>
              <v:shadow color="#868686"/>
              <v:textbox style="mso-next-textbox:#矩形 1164" inset="0,0,0,0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形势与政策</w:t>
                    </w:r>
                  </w:p>
                </w:txbxContent>
              </v:textbox>
            </v:rect>
            <v:rect id="矩形 1166" o:spid="_x0000_s1147" style="position:absolute;left:6171;top:10080;width:1068;height:444" strokecolor="#f79646" strokeweight="5pt">
              <v:stroke miterlimit="2" linestyle="thickThin"/>
              <v:shadow color="#868686"/>
              <v:textbox style="mso-next-textbox:#矩形 1166;mso-fit-shape-to-text:t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体育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</v:rect>
            <v:shape id="直接连接符 1167" o:spid="_x0000_s1148" type="#_x0000_t32" style="position:absolute;left:967;top:8483;width:285;height:0;rotation:90" o:preferrelative="t" adj="-87992,-1,-87992" filled="t" strokeweight="1.5pt">
              <v:stroke endarrow="block"/>
            </v:shape>
            <v:shape id="直接连接符 1168" o:spid="_x0000_s1149" type="#_x0000_t32" style="position:absolute;left:1671;top:9537;width:375;height:0" o:preferrelative="t" adj="-96250,-1,-96250" filled="t">
              <v:stroke endarrow="block"/>
            </v:shape>
            <v:shape id="直接连接符 1169" o:spid="_x0000_s1150" type="#_x0000_t32" style="position:absolute;left:3200;top:9540;width:1521;height:0" o:preferrelative="t" adj="-44521,-1,-44521" filled="t" strokeweight="1.5pt">
              <v:stroke endarrow="block"/>
            </v:shape>
            <v:shape id="直接连接符 1170" o:spid="_x0000_s1151" type="#_x0000_t32" style="position:absolute;left:5772;top:9462;width:420;height:0" o:preferrelative="t" adj="-295149,-1,-295149" filled="t" strokeweight="1.5p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连接符 1171" o:spid="_x0000_s1152" type="#_x0000_t34" style="position:absolute;left:1737;top:10800;width:294;height:1" o:preferrelative="t" adj=",-233280000,-127616" filled="t">
              <v:stroke endarrow="block"/>
            </v:shape>
            <v:shape id="直接连接符 1172" o:spid="_x0000_s1153" type="#_x0000_t32" style="position:absolute;left:3150;top:10800;width:1506;height:0" o:preferrelative="t" adj="-45179,-1,-45179" filled="t">
              <v:stroke endarrow="block"/>
            </v:shape>
            <v:shape id="直接连接符 1173" o:spid="_x0000_s1154" type="#_x0000_t32" style="position:absolute;left:5784;top:10785;width:360;height:0" o:preferrelative="t" adj="-347040,-1,-347040" filled="t">
              <v:stroke endarrow="block"/>
            </v:shape>
            <v:shape id="直接连接符 1177" o:spid="_x0000_s1155" type="#_x0000_t32" style="position:absolute;left:1686;top:10320;width:369;height:0" o:preferrelative="t" adj="-98693,-1,-98693" filled="t" strokeweight="1.5pt">
              <v:stroke endarrow="block"/>
            </v:shape>
            <v:shape id="直接连接符 1178" o:spid="_x0000_s1156" type="#_x0000_t32" style="position:absolute;left:3114;top:10320;width:1542;height:0" o:preferrelative="t" adj="-43620,-1,-43620" filled="t" strokeweight="1.5pt">
              <v:stroke endarrow="block"/>
            </v:shape>
            <v:shape id="直接连接符 1179" o:spid="_x0000_s1157" type="#_x0000_t32" style="position:absolute;left:5745;top:10305;width:414;height:0" o:preferrelative="t" adj="-299739,-1,-299739" filled="t" strokeweight="1.5pt">
              <v:stroke endarrow="block"/>
            </v:shape>
          </v:group>
        </w:pict>
      </w:r>
      <w:r>
        <w:rPr>
          <w:noProof/>
        </w:rPr>
        <w:pict>
          <v:rect id="矩形 1066" o:spid="_x0000_s1158" style="position:absolute;margin-left:239.7pt;margin-top:18.6pt;width:54pt;height:18pt;z-index:68" o:preferrelative="t" strokecolor="#8064a2" strokeweight="2.25pt">
            <v:stroke dashstyle="dash" miterlimit="2"/>
            <v:shadow color="#868686"/>
            <v:textbox style="mso-next-textbox:#矩形 1066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工程力学</w:t>
                  </w:r>
                </w:p>
              </w:txbxContent>
            </v:textbox>
          </v:rect>
        </w:pict>
      </w:r>
      <w:r>
        <w:rPr>
          <w:noProof/>
        </w:rPr>
        <w:pict>
          <v:rect id="矩形 1115" o:spid="_x0000_s1159" style="position:absolute;margin-left:238.35pt;margin-top:192.6pt;width:52.2pt;height:33.9pt;z-index:80" o:preferrelative="t" strokecolor="#8064a2" strokeweight="2.25pt">
            <v:stroke dashstyle="dash" miterlimit="2"/>
            <v:shadow color="#868686"/>
            <v:textbox style="mso-next-textbox:#矩形 1115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化工常用软件使用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24" o:spid="_x0000_s1160" type="#_x0000_t32" style="position:absolute;margin-left:614.65pt;margin-top:351.55pt;width:84.75pt;height:0;rotation:270;z-index:120" adj="-185811,-1,-185811" filled="t"/>
        </w:pict>
      </w:r>
      <w:r>
        <w:rPr>
          <w:noProof/>
        </w:rPr>
        <w:pict>
          <v:rect id="矩形 1142" o:spid="_x0000_s1161" style="position:absolute;margin-left:238.8pt;margin-top:165.35pt;width:52.2pt;height:22.3pt;z-index:88" strokecolor="#00b0f0" strokeweight="5pt">
            <v:stroke miterlimit="2" linestyle="thickThin"/>
            <v:shadow color="#868686"/>
            <v:textbox style="mso-next-textbox:#矩形 1142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工程训练</w:t>
                  </w:r>
                </w:p>
              </w:txbxContent>
            </v:textbox>
          </v:rect>
        </w:pict>
      </w:r>
      <w:r>
        <w:rPr>
          <w:noProof/>
        </w:rPr>
        <w:pict>
          <v:shape id="直接连接符 1144" o:spid="_x0000_s1162" type="#_x0000_t32" style="position:absolute;margin-left:83.7pt;margin-top:179.45pt;width:152.25pt;height:0;z-index:90" o:preferrelative="t" adj="-22089,-1,-22089" filled="t">
            <v:stroke endarrow="block"/>
          </v:shape>
        </w:pict>
      </w:r>
      <w:r>
        <w:rPr>
          <w:noProof/>
        </w:rPr>
        <w:pict>
          <v:shape id="直接连接符 1143" o:spid="_x0000_s1163" type="#_x0000_t34" style="position:absolute;margin-left:12.3pt;margin-top:179.4pt;width:20.1pt;height:.05pt;z-index:89" o:preferrelative="t" adj=",-147744000,-90591" filled="t" strokeweight="1.5pt">
            <v:stroke endarrow="block"/>
          </v:shape>
        </w:pict>
      </w:r>
      <w:r>
        <w:rPr>
          <w:noProof/>
        </w:rPr>
        <w:pict>
          <v:rect id="矩形 1105" o:spid="_x0000_s1164" style="position:absolute;margin-left:376.35pt;margin-top:183.6pt;width:53.4pt;height:27pt;z-index:83" o:preferrelative="t" strokecolor="#9bbb59" strokeweight="2.25pt">
            <v:stroke dashstyle="dash" miterlimit="2"/>
            <v:shadow color="#868686"/>
            <v:textbox style="mso-next-textbox:#矩形 1105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化工仪表自动化</w:t>
                  </w:r>
                </w:p>
              </w:txbxContent>
            </v:textbox>
          </v:rect>
        </w:pict>
      </w:r>
      <w:r>
        <w:rPr>
          <w:noProof/>
        </w:rPr>
        <w:pict>
          <v:line id="箭头 229" o:spid="_x0000_s1165" style="position:absolute;z-index:135" from="291.4pt,203.9pt" to="373pt,203.95pt" o:preferrelative="t" fillcolor="#9cbee0" strokeweight="1.25pt">
            <v:fill color2="#bbd5f0" type="gradient">
              <o:fill v:ext="view" type="gradientUnscaled"/>
            </v:fill>
            <v:stroke endarrow="block" miterlimit="2"/>
          </v:line>
        </w:pict>
      </w:r>
      <w:r>
        <w:rPr>
          <w:noProof/>
        </w:rPr>
        <w:pict>
          <v:shape id="直接连接符 1146" o:spid="_x0000_s1166" type="#_x0000_t32" style="position:absolute;margin-left:88pt;margin-top:203pt;width:150pt;height:6pt;rotation:358;flip:y;z-index:92" o:preferrelative="t" filled="t" strokeweight="1.5pt">
            <v:stroke endarrow="block"/>
          </v:shape>
        </w:pict>
      </w:r>
      <w:r>
        <w:rPr>
          <w:noProof/>
        </w:rPr>
        <w:pict>
          <v:shape id="直接连接符 1145" o:spid="_x0000_s1167" type="#_x0000_t32" style="position:absolute;margin-left:15.6pt;margin-top:209.4pt;width:14.7pt;height:.05pt;z-index:91" o:preferrelative="t" filled="t" strokeweight="1.5pt">
            <v:stroke endarrow="block"/>
          </v:shape>
        </w:pict>
      </w:r>
      <w:r>
        <w:rPr>
          <w:noProof/>
        </w:rPr>
        <w:pict>
          <v:rect id="矩形 1138" o:spid="_x0000_s1168" style="position:absolute;margin-left:30.6pt;margin-top:198.9pt;width:55.5pt;height:18.75pt;z-index:85" strokecolor="#f79646" strokeweight="5pt">
            <v:stroke miterlimit="2" linestyle="thickThin"/>
            <v:shadow color="#868686"/>
            <v:textbox style="mso-next-textbox:#矩形 1138" inset=".5mm,.3mm,.5mm,.3mm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VB</w:t>
                  </w: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程序设计</w:t>
                  </w:r>
                </w:p>
              </w:txbxContent>
            </v:textbox>
          </v:rect>
        </w:pict>
      </w:r>
      <w:r>
        <w:rPr>
          <w:noProof/>
        </w:rPr>
        <w:pict>
          <v:rect id="矩形 1137" o:spid="_x0000_s1169" style="position:absolute;margin-left:-40.65pt;margin-top:201.9pt;width:56.25pt;height:16.5pt;z-index:84" strokecolor="#f79646" strokeweight="5pt">
            <v:stroke miterlimit="2" linestyle="thickThin"/>
            <v:shadow color="#868686"/>
            <v:textbox style="mso-next-textbox:#矩形 1137" inset=".5mm,.3mm,.5mm,.3mm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计算机基础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32" o:spid="_x0000_s1170" type="#_x0000_t34" style="position:absolute;margin-left:264.75pt;margin-top:317.1pt;width:81.9pt;height:22.15pt;rotation:90;flip:x;z-index:130" o:preferrelative="t" adj="329,443800,-96686" filled="t">
            <v:stroke dashstyle="longDash" endarrow="block" miterlimit="2" linestyle="thinThin"/>
          </v:shape>
        </w:pict>
      </w:r>
      <w:r>
        <w:rPr>
          <w:noProof/>
        </w:rPr>
        <w:pict>
          <v:rect id="矩形 1130" o:spid="_x0000_s1171" style="position:absolute;margin-left:32.25pt;margin-top:131.35pt;width:52.2pt;height:31.4pt;z-index:78" o:preferrelative="t" strokecolor="#8064a2" strokeweight="5pt">
            <v:stroke miterlimit="2" linestyle="thickThin"/>
            <v:shadow color="#868686"/>
            <v:textbox style="mso-next-textbox:#矩形 1130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分析化学</w:t>
                  </w:r>
                </w:p>
                <w:p w:rsidR="000A52DF" w:rsidRDefault="000A52DF" w:rsidP="00606450">
                  <w:pPr>
                    <w:spacing w:line="200" w:lineRule="exact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及实验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rect id="Text Box 273" o:spid="_x0000_s1172" style="position:absolute;margin-left:197.4pt;margin-top:49.65pt;width:46.6pt;height:45pt;z-index:117" o:preferrelative="t" strokecolor="#f79646" strokeweight="5pt">
            <v:stroke miterlimit="2" linestyle="thickThin"/>
            <v:shadow color="#868686"/>
            <v:textbox style="mso-next-textbox:#Text Box 273" inset="2.83pt,2.83pt,2.83pt,2.83pt">
              <w:txbxContent>
                <w:p w:rsidR="000A52DF" w:rsidRDefault="000A52DF" w:rsidP="00606450">
                  <w:pPr>
                    <w:spacing w:line="16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热学和近代物理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/</w:t>
                  </w: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设计创新性物理实验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Text Box 267" o:spid="_x0000_s1173" style="position:absolute;margin-left:252.3pt;margin-top:50.55pt;width:46.5pt;height:29.25pt;z-index:131" strokecolor="#8064a2" strokeweight="2.25pt">
            <v:stroke dashstyle="dash" miterlimit="2"/>
            <v:shadow color="#868686"/>
            <v:textbox style="mso-next-textbox:#Text Box 267" inset="1.5mm,,1.5mm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电工与电子技术</w:t>
                  </w:r>
                </w:p>
              </w:txbxContent>
            </v:textbox>
          </v:rect>
        </w:pict>
      </w:r>
      <w:r>
        <w:rPr>
          <w:noProof/>
        </w:rPr>
        <w:pict>
          <v:group id="组合 1204" o:spid="_x0000_s1174" style="position:absolute;margin-left:29.55pt;margin-top:49.65pt;width:208.65pt;height:45pt;z-index:73" coordorigin="2085,4422" coordsize="4164,900">
            <v:rect id="矩形 1205" o:spid="_x0000_s1175" style="position:absolute;left:2085;top:4452;width:615;height:843" strokecolor="#f79646" strokeweight="5pt">
              <v:stroke miterlimit="2" linestyle="thickThin"/>
              <v:shadow color="#868686"/>
              <v:textbox style="mso-next-textbox:#矩形 1205" inset="0,0,0,0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力学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/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基础物理实验</w:t>
                    </w:r>
                  </w:p>
                </w:txbxContent>
              </v:textbox>
            </v:rect>
            <v:rect id="矩形 1206" o:spid="_x0000_s1176" style="position:absolute;left:4413;top:4422;width:834;height:900" strokecolor="#f79646" strokeweight="5pt">
              <v:stroke miterlimit="2" linestyle="thickThin"/>
              <v:shadow color="#868686"/>
              <v:textbox style="mso-next-textbox:#矩形 1206" inset="0,0,0,0">
                <w:txbxContent>
                  <w:p w:rsidR="000A52DF" w:rsidRDefault="000A52DF" w:rsidP="00606450">
                    <w:pPr>
                      <w:spacing w:line="200" w:lineRule="exact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波动和光学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/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设计创新性物理实验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rect>
            <v:shape id="直接连接符 1207" o:spid="_x0000_s1177" type="#_x0000_t32" style="position:absolute;left:5784;top:5130;width:465;height:1" filled="t" strokeweight="1.5pt">
              <v:stroke endarrow="block"/>
            </v:shape>
          </v:group>
        </w:pict>
      </w:r>
      <w:r>
        <w:rPr>
          <w:noProof/>
        </w:rPr>
        <w:pict>
          <v:rect id="矩形 1065" o:spid="_x0000_s1178" style="position:absolute;margin-left:-41.4pt;margin-top:60.55pt;width:54pt;height:19.25pt;z-index:67" strokecolor="#8064a2" strokeweight="5pt">
            <v:stroke miterlimit="2" linestyle="thickThin"/>
            <v:shadow color="#868686"/>
            <v:textbox style="mso-next-textbox:#矩形 1065" inset=",.3mm,,.3mm">
              <w:txbxContent>
                <w:p w:rsidR="000A52DF" w:rsidRDefault="000A52DF" w:rsidP="00606450">
                  <w:pPr>
                    <w:spacing w:line="200" w:lineRule="exact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线性代数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rect id="矩形 1181" o:spid="_x0000_s1179" style="position:absolute;margin-left:-39.75pt;margin-top:98.55pt;width:52.2pt;height:29.25pt;z-index:74" strokecolor="#8064a2" strokeweight="5pt">
            <v:stroke miterlimit="2" linestyle="thickThin"/>
            <v:shadow color="#868686"/>
            <v:textbox style="mso-next-textbox:#矩形 1181" inset=",.3mm,,.3mm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无机化学</w:t>
                  </w:r>
                </w:p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及实验</w:t>
                  </w:r>
                </w:p>
              </w:txbxContent>
            </v:textbox>
          </v:rect>
        </w:pict>
      </w:r>
      <w:r>
        <w:rPr>
          <w:noProof/>
        </w:rPr>
        <w:pict>
          <v:rect id="矩形 1059" o:spid="_x0000_s1180" style="position:absolute;margin-left:244.05pt;margin-top:101.1pt;width:52.2pt;height:33.8pt;z-index:72" o:preferrelative="t" strokecolor="#8064a2" strokeweight="5pt">
            <v:stroke miterlimit="2" linestyle="thickThin"/>
            <v:shadow color="#868686"/>
            <v:textbox style="mso-next-textbox:#矩形 1059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物理化学及实验</w:t>
                  </w:r>
                </w:p>
              </w:txbxContent>
            </v:textbox>
          </v:rect>
        </w:pict>
      </w:r>
      <w:r>
        <w:rPr>
          <w:noProof/>
        </w:rPr>
        <w:pict>
          <v:rect id="矩形 1063" o:spid="_x0000_s1181" style="position:absolute;margin-left:31.5pt;margin-top:15pt;width:54.75pt;height:29.95pt;z-index:65" strokecolor="#f79646" strokeweight="5pt">
            <v:stroke miterlimit="2" linestyle="thickThin"/>
            <v:shadow color="#868686"/>
            <v:textbox style="mso-next-textbox:#矩形 1063;mso-fit-shape-to-text:t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多元微积分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C</w:t>
                  </w: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（上下）</w:t>
                  </w:r>
                </w:p>
              </w:txbxContent>
            </v:textbox>
          </v:rect>
        </w:pict>
      </w:r>
      <w:r>
        <w:rPr>
          <w:noProof/>
        </w:rPr>
        <w:pict>
          <v:rect id="矩形 1062" o:spid="_x0000_s1182" style="position:absolute;margin-left:-42.45pt;margin-top:14.25pt;width:54.75pt;height:30.7pt;z-index:64" strokecolor="#f79646" strokeweight="5pt">
            <v:stroke miterlimit="2" linestyle="thickThin"/>
            <v:shadow color="#868686"/>
            <v:textbox style="mso-next-textbox:#矩形 1062;mso-fit-shape-to-text:t" inset=",.3mm,,.3mm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一元微积分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A</w:t>
                  </w: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（上下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直接连接符 1068" o:spid="_x0000_s1183" type="#_x0000_t34" style="position:absolute;margin-left:86.25pt;margin-top:27pt;width:152.55pt;height:.05pt;z-index:70" o:preferrelative="t" adj="10796,-84175200,-22407" filled="t" strokeweight="3pt">
            <v:stroke endarrow="block"/>
          </v:shape>
        </w:pict>
      </w:r>
      <w:r>
        <w:rPr>
          <w:noProof/>
        </w:rPr>
        <w:pict>
          <v:shape id="_x0000_s1184" type="#_x0000_t32" style="position:absolute;margin-left:187.8pt;margin-top:69.75pt;width:11.7pt;height:.05pt;z-index:118" o:preferrelative="t" filled="t" strokeweight="3pt">
            <v:stroke endarrow="block"/>
          </v:shape>
        </w:pict>
      </w:r>
      <w:r>
        <w:rPr>
          <w:noProof/>
        </w:rPr>
        <w:pict>
          <v:shape id="_x0000_s1185" type="#_x0000_t32" style="position:absolute;margin-left:550.5pt;margin-top:134.7pt;width:40.5pt;height:0;z-index:158" o:connectortype="straight" strokeweight="1.25pt">
            <v:stroke endarrow="block" miterlimit="2"/>
          </v:shape>
        </w:pict>
      </w:r>
      <w:r>
        <w:rPr>
          <w:noProof/>
        </w:rPr>
        <w:pict>
          <v:shape id="直接连接符 1056" o:spid="_x0000_s1186" type="#_x0000_t32" style="position:absolute;margin-left:642.75pt;margin-top:193.6pt;width:39.75pt;height:.05pt;z-index:113" o:preferrelative="t" filled="t" strokeweight="1.5pt">
            <v:stroke endarrow="block"/>
          </v:shape>
        </w:pict>
      </w:r>
      <w:r>
        <w:rPr>
          <w:noProof/>
        </w:rPr>
        <w:pict>
          <v:group id="_x0000_s1187" style="position:absolute;margin-left:364pt;margin-top:36.6pt;width:91.1pt;height:75.45pt;z-index:157" coordorigin="8720,4089" coordsize="1822,1509">
            <v:line id="箭头 205" o:spid="_x0000_s1188" style="position:absolute;flip:y" from="8720,4089" to="10542,4105" o:preferrelative="t" fillcolor="#9cbee0" strokeweight="1.25pt">
              <v:fill color2="#bbd5f0" type="gradient">
                <o:fill v:ext="view" type="gradientUnscaled"/>
              </v:fill>
              <v:stroke endarrow="block" miterlimit="2"/>
            </v:line>
            <v:line id="_x0000_s1189" style="position:absolute" from="8720,4771" to="9032,4772" o:preferrelative="t" strokeweight="1.25pt">
              <v:stroke endarrow="block" miterlimit="2"/>
            </v:line>
            <v:shape id="_x0000_s1190" type="#_x0000_t32" style="position:absolute;left:8720;top:4105;width:0;height:1493" o:connectortype="straight" strokeweight="1.25pt">
              <v:stroke miterlimit="2"/>
            </v:shape>
          </v:group>
        </w:pict>
      </w:r>
      <w:r>
        <w:rPr>
          <w:noProof/>
        </w:rPr>
        <w:pict>
          <v:group id="_x0000_s1191" style="position:absolute;margin-left:525pt;margin-top:69.4pt;width:64.95pt;height:9.65pt;z-index:151" coordorigin="11940,4730" coordsize="1299,193">
            <v:shape id="_x0000_s1192" type="#_x0000_t32" style="position:absolute;left:11940;top:4905;width:339;height:1" o:connectortype="straight" strokeweight="1.25pt">
              <v:stroke miterlimit="2"/>
            </v:shape>
            <v:shape id="_x0000_s1193" type="#_x0000_t32" style="position:absolute;left:12615;top:4905;width:624;height:1" o:connectortype="straight" strokeweight="1.25pt">
              <v:stroke endarrow="block" miterlimit="2"/>
            </v:shape>
            <v:group id="_x0000_s1194" style="position:absolute;left:12279;top:4730;width:336;height:193" coordorigin="12855,3729" coordsize="810,417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95" type="#_x0000_t19" style="position:absolute;left:12855;top:3729;width:417;height:417;flip:x" fillcolor="#9cbee0" strokeweight="1.25pt">
                <v:fill color2="#bbd5f0" type="gradient">
                  <o:fill v:ext="view" type="gradientUnscaled"/>
                </v:fill>
                <v:stroke miterlimit="2"/>
              </v:shape>
              <v:shape id="_x0000_s1196" type="#_x0000_t19" style="position:absolute;left:13275;top:3735;width:390;height:390" fillcolor="#9cbee0" strokeweight="1.25pt">
                <v:fill color2="#bbd5f0" type="gradient">
                  <o:fill v:ext="view" type="gradientUnscaled"/>
                </v:fill>
                <v:stroke miterlimit="2"/>
              </v:shape>
            </v:group>
          </v:group>
        </w:pict>
      </w:r>
      <w:r>
        <w:rPr>
          <w:noProof/>
        </w:rPr>
        <w:pict>
          <v:shape id="_x0000_s1197" type="#_x0000_t32" style="position:absolute;margin-left:643.8pt;margin-top:134.7pt;width:40.8pt;height:.2pt;z-index:156" o:connectortype="straight" strokeweight="1.25pt">
            <v:stroke endarrow="block" miterlimit="2"/>
          </v:shape>
        </w:pict>
      </w:r>
      <w:r>
        <w:rPr>
          <w:noProof/>
        </w:rPr>
        <w:pict>
          <v:shape id="_x0000_s1198" type="#_x0000_t32" style="position:absolute;margin-left:642.15pt;margin-top:70.5pt;width:40.8pt;height:.2pt;z-index:155" o:connectortype="straight" strokeweight="1.25pt">
            <v:stroke endarrow="block" miterlimit="2"/>
          </v:shape>
        </w:pict>
      </w:r>
      <w:r>
        <w:rPr>
          <w:noProof/>
        </w:rPr>
        <w:pict>
          <v:group id="_x0000_s1199" style="position:absolute;margin-left:429.3pt;margin-top:157.95pt;width:21.6pt;height:28.95pt;z-index:154" coordorigin="10005,3241" coordsize="528,717">
            <v:shape id="_x0000_s1200" type="#_x0000_t32" style="position:absolute;left:10005;top:3241;width:255;height:0" o:connectortype="straight" strokeweight="1.25pt">
              <v:stroke miterlimit="2"/>
            </v:shape>
            <v:shape id="_x0000_s1201" type="#_x0000_t32" style="position:absolute;left:10260;top:3241;width:0;height:703" o:connectortype="straight" strokeweight="1.25pt">
              <v:stroke miterlimit="2"/>
            </v:shape>
            <v:shape id="_x0000_s1202" type="#_x0000_t32" style="position:absolute;left:10260;top:3958;width:273;height:0" o:connectortype="straight" strokeweight="1.25pt">
              <v:stroke endarrow="block" miterlimit="2"/>
            </v:shape>
          </v:group>
        </w:pict>
      </w:r>
      <w:r>
        <w:rPr>
          <w:noProof/>
        </w:rPr>
        <w:pict>
          <v:shape id="_x0000_s1203" type="#_x0000_t32" style="position:absolute;margin-left:505.65pt;margin-top:194.95pt;width:82.75pt;height:0;z-index:153" o:connectortype="straight" strokeweight="1.25pt">
            <v:stroke endarrow="block" miterlimit="2"/>
          </v:shape>
        </w:pict>
      </w:r>
      <w:r>
        <w:rPr>
          <w:noProof/>
        </w:rPr>
        <w:pict>
          <v:rect id="矩形 1116" o:spid="_x0000_s1204" style="position:absolute;margin-left:589.95pt;margin-top:162.75pt;width:52.2pt;height:42.15pt;z-index:81" strokecolor="#00b0f0" strokeweight="5pt">
            <v:stroke miterlimit="2" linestyle="thickThin"/>
            <v:shadow color="#868686"/>
            <v:textbox style="mso-next-textbox:#矩形 1116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化工过程与设备课程设计</w:t>
                  </w:r>
                </w:p>
              </w:txbxContent>
            </v:textbox>
          </v:rect>
        </w:pict>
      </w:r>
      <w:r>
        <w:rPr>
          <w:noProof/>
        </w:rPr>
        <w:pict>
          <v:shape id="直接连接符 1057" o:spid="_x0000_s1205" type="#_x0000_t32" style="position:absolute;margin-left:650.1pt;margin-top:268.3pt;width:32.1pt;height:.2pt;z-index:114" o:preferrelative="t" filled="t" strokeweight="1.5pt">
            <v:stroke endarrow="block"/>
          </v:shape>
        </w:pict>
      </w:r>
      <w:r>
        <w:rPr>
          <w:noProof/>
        </w:rPr>
        <w:pict>
          <v:rect id="文本框 425" o:spid="_x0000_s1206" style="position:absolute;margin-left:591pt;margin-top:270.75pt;width:52.2pt;height:36.9pt;z-index:107" strokecolor="#9c0" strokeweight="2.25pt">
            <v:stroke dashstyle="dash" miterlimit="2"/>
            <v:textbox style="mso-next-textbox:#文本框 425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化工过程安全系统工程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26" o:spid="_x0000_s1207" style="position:absolute;margin-left:591pt;margin-top:309pt;width:52.2pt;height:27pt;z-index:108" strokecolor="#9c0" strokeweight="2.25pt">
            <v:stroke dashstyle="dash" miterlimit="2"/>
            <v:textbox style="mso-next-textbox:#文本框 426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化工技术经济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24" o:spid="_x0000_s1208" style="position:absolute;margin-left:591pt;margin-top:242.1pt;width:52.2pt;height:27pt;z-index:106" strokecolor="#9c0" strokeweight="2.25pt">
            <v:stroke dashstyle="dash" miterlimit="2"/>
            <v:textbox style="mso-next-textbox:#文本框 424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污染控制化学</w:t>
                  </w:r>
                </w:p>
              </w:txbxContent>
            </v:textbox>
          </v:rect>
        </w:pict>
      </w:r>
      <w:r>
        <w:rPr>
          <w:noProof/>
        </w:rPr>
        <w:pict>
          <v:rect id="文本框 423" o:spid="_x0000_s1209" style="position:absolute;margin-left:591.3pt;margin-top:211.5pt;width:52.2pt;height:29.25pt;z-index:105" o:preferrelative="t">
            <v:stroke miterlimit="2"/>
            <v:textbox style="mso-next-textbox:#文本框 423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专业方向模块课程</w:t>
                  </w:r>
                </w:p>
              </w:txbxContent>
            </v:textbox>
          </v:rect>
        </w:pict>
      </w:r>
      <w:r>
        <w:rPr>
          <w:noProof/>
        </w:rPr>
        <w:pict>
          <v:group id="_x0000_s1210" style="position:absolute;margin-left:296.25pt;margin-top:103.45pt;width:80.1pt;height:9.65pt;z-index:152" coordorigin="7365,5426" coordsize="1602,193">
            <v:group id="_x0000_s1211" style="position:absolute;left:7704;top:5426;width:336;height:193" coordorigin="12855,3729" coordsize="810,417">
              <v:shape id="_x0000_s1212" type="#_x0000_t19" style="position:absolute;left:12855;top:3729;width:417;height:417;flip:x" fillcolor="#9cbee0" strokeweight="1.25pt">
                <v:fill color2="#bbd5f0" type="gradient">
                  <o:fill v:ext="view" type="gradientUnscaled"/>
                </v:fill>
                <v:stroke miterlimit="2"/>
              </v:shape>
              <v:shape id="_x0000_s1213" type="#_x0000_t19" style="position:absolute;left:13275;top:3735;width:390;height:390" fillcolor="#9cbee0" strokeweight="1.25pt">
                <v:fill color2="#bbd5f0" type="gradient">
                  <o:fill v:ext="view" type="gradientUnscaled"/>
                </v:fill>
                <v:stroke miterlimit="2"/>
              </v:shape>
            </v:group>
            <v:shape id="_x0000_s1214" type="#_x0000_t32" style="position:absolute;left:7365;top:5598;width:339;height:0" o:connectortype="straight" strokeweight="1.25pt">
              <v:stroke miterlimit="2"/>
            </v:shape>
            <v:shape id="_x0000_s1215" type="#_x0000_t32" style="position:absolute;left:8040;top:5598;width:927;height:0" o:connectortype="straight" strokeweight="1.25pt">
              <v:stroke endarrow="block" miterlimit="2"/>
            </v:shape>
          </v:group>
        </w:pict>
      </w:r>
      <w:r>
        <w:rPr>
          <w:noProof/>
        </w:rPr>
        <w:pict>
          <v:shape id="_x0000_s1216" type="#_x0000_t32" style="position:absolute;margin-left:507.3pt;margin-top:108.7pt;width:17.7pt;height:0;flip:x;z-index:150" o:connectortype="straight" strokeweight="1.25pt">
            <v:stroke miterlimit="2"/>
          </v:shape>
        </w:pict>
      </w:r>
      <w:r>
        <w:rPr>
          <w:noProof/>
        </w:rPr>
        <w:pict>
          <v:shape id="_x0000_s1217" type="#_x0000_t32" style="position:absolute;margin-left:525pt;margin-top:76.65pt;width:0;height:32.05pt;z-index:149" o:connectortype="straight" strokeweight="1.25pt">
            <v:stroke miterlimit="2"/>
          </v:shape>
        </w:pict>
      </w:r>
      <w:r>
        <w:rPr>
          <w:noProof/>
        </w:rPr>
        <w:pict>
          <v:shape id="_x0000_s1218" type="#_x0000_t32" style="position:absolute;margin-left:550.5pt;margin-top:57.9pt;width:37.9pt;height:0;z-index:148" o:connectortype="straight" strokeweight="1.25pt">
            <v:stroke endarrow="block" miterlimit="2"/>
          </v:shape>
        </w:pict>
      </w:r>
      <w:r>
        <w:rPr>
          <w:noProof/>
        </w:rPr>
        <w:pict>
          <v:shape id="_x0000_s1219" type="#_x0000_t34" style="position:absolute;margin-left:506.4pt;margin-top:108.7pt;width:83.9pt;height:41.8pt;flip:y;z-index:147" o:connectortype="elbow" adj=",164506,-148909" strokeweight="1.25pt">
            <v:stroke endarrow="block" miterlimit="2"/>
          </v:shape>
        </w:pict>
      </w:r>
      <w:r>
        <w:rPr>
          <w:noProof/>
        </w:rPr>
        <w:pict>
          <v:shape id="_x0000_s1220" type="#_x0000_t34" style="position:absolute;margin-left:509.85pt;margin-top:36.75pt;width:81.15pt;height:64.35pt;z-index:146" o:connectortype="elbow" adj="10793,-68677,-154873" strokeweight="1.25pt">
            <v:stroke endarrow="block" miterlimit="2"/>
          </v:shape>
        </w:pict>
      </w:r>
      <w:r>
        <w:rPr>
          <w:noProof/>
        </w:rPr>
        <w:pict>
          <v:group id="_x0000_s1221" style="position:absolute;margin-left:428.25pt;margin-top:115.1pt;width:26.4pt;height:28.9pt;z-index:145" coordorigin="10005,5659" coordsize="528,578">
            <v:shape id="_x0000_s1222" type="#_x0000_t32" style="position:absolute;left:10005;top:6237;width:351;height:0" o:connectortype="straight" strokeweight="1.25pt">
              <v:stroke miterlimit="2"/>
            </v:shape>
            <v:shape id="_x0000_s1223" type="#_x0000_t32" style="position:absolute;left:10356;top:5659;width:0;height:578;flip:y" o:connectortype="straight" strokeweight="1.25pt">
              <v:stroke miterlimit="2"/>
            </v:shape>
            <v:shape id="_x0000_s1224" type="#_x0000_t32" style="position:absolute;left:10356;top:5659;width:177;height:0" o:connectortype="straight" strokeweight="1.25pt">
              <v:stroke endarrow="block" miterlimit="2"/>
            </v:shape>
          </v:group>
        </w:pict>
      </w:r>
      <w:r>
        <w:rPr>
          <w:noProof/>
        </w:rPr>
        <w:pict>
          <v:rect id="矩形 1095" o:spid="_x0000_s1225" style="position:absolute;margin-left:451.95pt;margin-top:134.9pt;width:54.45pt;height:30.25pt;z-index:94" o:preferrelative="t" strokecolor="#9bbb59" strokeweight="5pt">
            <v:stroke miterlimit="2" linestyle="thickThin"/>
            <v:shadow color="#868686"/>
            <v:textbox style="mso-next-textbox:#矩形 1095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化工过程分析与合成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26" type="#_x0000_t32" style="position:absolute;margin-left:428.25pt;margin-top:150.5pt;width:22.15pt;height:0;z-index:144" o:connectortype="straight" strokeweight="1.25pt">
            <v:stroke endarrow="block" miterlimit="2"/>
          </v:shape>
        </w:pict>
      </w:r>
      <w:r>
        <w:rPr>
          <w:noProof/>
        </w:rPr>
        <w:pict>
          <v:rect id="文本框 414" o:spid="_x0000_s1227" style="position:absolute;margin-left:455.1pt;margin-top:98.9pt;width:52.2pt;height:21.7pt;z-index:102" strokecolor="#9c0" strokeweight="2.25pt">
            <v:stroke dashstyle="dash" miterlimit="2"/>
            <v:textbox style="mso-next-textbox:#文本框 414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分离工程</w:t>
                  </w:r>
                </w:p>
              </w:txbxContent>
            </v:textbox>
          </v:rect>
        </w:pict>
      </w:r>
      <w:r>
        <w:rPr>
          <w:noProof/>
        </w:rPr>
        <w:pict>
          <v:group id="_x0000_s1228" style="position:absolute;margin-left:433.05pt;margin-top:72.15pt;width:21.6pt;height:28.95pt;z-index:143" coordorigin="10005,3241" coordsize="528,717">
            <v:shape id="_x0000_s1229" type="#_x0000_t32" style="position:absolute;left:10005;top:3241;width:255;height:0" o:connectortype="straight" strokeweight="1.25pt">
              <v:stroke miterlimit="2"/>
            </v:shape>
            <v:shape id="_x0000_s1230" type="#_x0000_t32" style="position:absolute;left:10260;top:3241;width:0;height:703" o:connectortype="straight" strokeweight="1.25pt">
              <v:stroke miterlimit="2"/>
            </v:shape>
            <v:shape id="_x0000_s1231" type="#_x0000_t32" style="position:absolute;left:10260;top:3958;width:273;height:0" o:connectortype="straight" strokeweight="1.25pt">
              <v:stroke endarrow="block" miterlimit="2"/>
            </v:shape>
          </v:group>
        </w:pict>
      </w:r>
      <w:r>
        <w:rPr>
          <w:noProof/>
        </w:rPr>
        <w:pict>
          <v:rect id="矩形 1044" o:spid="_x0000_s1232" style="position:absolute;margin-left:455.1pt;margin-top:22.85pt;width:54.75pt;height:29.25pt;z-index:60" o:preferrelative="t" strokecolor="#9bbb59" strokeweight="5pt">
            <v:stroke miterlimit="2" linestyle="thickThin"/>
            <v:shadow color="#868686"/>
            <v:textbox style="mso-next-textbox:#矩形 1044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反应工程</w:t>
                  </w:r>
                </w:p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（双语）</w:t>
                  </w:r>
                </w:p>
              </w:txbxContent>
            </v:textbox>
          </v:rect>
        </w:pict>
      </w:r>
      <w:r>
        <w:rPr>
          <w:noProof/>
        </w:rPr>
        <w:pict>
          <v:line id="箭头 203" o:spid="_x0000_s1233" style="position:absolute;z-index:141" from="430.8pt,108.65pt" to="454.65pt,108.7pt" o:preferrelative="t" fillcolor="#9cbee0" strokeweight="1.25pt">
            <v:fill color2="#bbd5f0" type="gradient">
              <o:fill v:ext="view" type="gradientUnscaled"/>
            </v:fill>
            <v:stroke endarrow="block" miterlimit="2"/>
          </v:line>
        </w:pict>
      </w:r>
      <w:r>
        <w:rPr>
          <w:noProof/>
        </w:rPr>
        <w:pict>
          <v:rect id="矩形 1131" o:spid="_x0000_s1234" style="position:absolute;margin-left:376.05pt;margin-top:134.9pt;width:52.2pt;height:31.35pt;z-index:79" o:preferrelative="t" strokecolor="#8064a2" strokeweight="5pt">
            <v:stroke miterlimit="2" linestyle="thickThin"/>
            <v:shadow color="#868686"/>
            <v:textbox style="mso-next-textbox:#矩形 1131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化工原理</w:t>
                  </w:r>
                </w:p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及实验</w:t>
                  </w:r>
                </w:p>
              </w:txbxContent>
            </v:textbox>
          </v:rect>
        </w:pict>
      </w:r>
      <w:r>
        <w:rPr>
          <w:noProof/>
        </w:rPr>
        <w:pict>
          <v:line id="箭头 243" o:spid="_x0000_s1235" style="position:absolute;z-index:139" from="321.4pt,150.5pt" to="373pt,150.5pt" o:preferrelative="t" fillcolor="#9cbee0" strokeweight="1.25pt">
            <v:fill color2="#bbd5f0" type="gradient">
              <o:fill v:ext="view" type="gradientUnscaled"/>
            </v:fill>
            <v:stroke endarrow="block" miterlimit="2"/>
          </v:line>
        </w:pict>
      </w:r>
      <w:r>
        <w:rPr>
          <w:noProof/>
        </w:rPr>
        <w:pict>
          <v:line id="箭头 252" o:spid="_x0000_s1236" style="position:absolute;z-index:140" from="615.4pt,115.1pt" to="616pt,123.5pt" o:preferrelative="t" fillcolor="#9cbee0" strokecolor="#739cc3" strokeweight="1.25pt">
            <v:fill color2="#bbd5f0" type="gradient">
              <o:fill v:ext="view" type="gradientUnscaled"/>
            </v:fill>
            <v:stroke endarrow="block" miterlimit="2"/>
          </v:line>
        </w:pict>
      </w:r>
      <w:r>
        <w:rPr>
          <w:noProof/>
        </w:rPr>
        <w:pict>
          <v:rect id="矩形 1096" o:spid="_x0000_s1237" style="position:absolute;margin-left:590.3pt;margin-top:94.5pt;width:52.35pt;height:20.6pt;z-index:95" strokecolor="#00b0f0" strokeweight="5pt">
            <v:stroke miterlimit="2" linestyle="thickThin"/>
            <v:shadow color="#868686"/>
            <v:textbox style="mso-next-textbox:#矩形 1096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化工设计</w:t>
                  </w:r>
                </w:p>
              </w:txbxContent>
            </v:textbox>
          </v:rect>
        </w:pict>
      </w:r>
      <w:r>
        <w:rPr>
          <w:noProof/>
        </w:rPr>
        <w:pict>
          <v:line id="直线 242" o:spid="_x0000_s1238" style="position:absolute;z-index:138" from="322pt,29.3pt" to="322.05pt,150.5pt" o:preferrelative="t" fillcolor="#9cbee0" strokeweight="1.25pt">
            <v:fill color2="#bbd5f0" type="gradient">
              <o:fill v:ext="view" type="gradientUnscaled"/>
            </v:fill>
            <v:stroke miterlimit="2"/>
          </v:line>
        </w:pict>
      </w:r>
      <w:r>
        <w:rPr>
          <w:noProof/>
        </w:rPr>
        <w:pict>
          <v:line id="直线 241" o:spid="_x0000_s1239" style="position:absolute;z-index:137" from="295pt,29.3pt" to="322pt,29.35pt" o:preferrelative="t" fillcolor="#9cbee0" strokeweight="1.25pt">
            <v:fill color2="#bbd5f0" type="gradient">
              <o:fill v:ext="view" type="gradientUnscaled"/>
            </v:fill>
            <v:stroke miterlimit="2"/>
          </v:line>
        </w:pict>
      </w:r>
      <w:r>
        <w:rPr>
          <w:noProof/>
        </w:rPr>
        <w:pict>
          <v:line id="箭头 232" o:spid="_x0000_s1240" style="position:absolute;z-index:136" from="430.6pt,194.9pt" to="450.4pt,194.95pt" o:preferrelative="t" fillcolor="#9cbee0" strokeweight="1.25pt">
            <v:fill color2="#bbd5f0" type="gradient">
              <o:fill v:ext="view" type="gradientUnscaled"/>
            </v:fill>
            <v:stroke endarrow="block" miterlimit="2"/>
          </v:line>
        </w:pict>
      </w:r>
      <w:r>
        <w:rPr>
          <w:noProof/>
        </w:rPr>
        <w:pict>
          <v:rect id="矩形 1104" o:spid="_x0000_s1241" style="position:absolute;margin-left:377.1pt;margin-top:98.9pt;width:53.4pt;height:21.7pt;z-index:82" o:preferrelative="t" strokecolor="#9bbb59" strokeweight="2.25pt">
            <v:stroke dashstyle="dash" miterlimit="2"/>
            <v:shadow color="#868686"/>
            <v:textbox style="mso-next-textbox:#矩形 1104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化工热力学</w:t>
                  </w:r>
                </w:p>
              </w:txbxContent>
            </v:textbox>
          </v:rect>
        </w:pict>
      </w:r>
      <w:r>
        <w:rPr>
          <w:noProof/>
        </w:rPr>
        <w:pict>
          <v:group id="组合 220" o:spid="_x0000_s1242" style="position:absolute;margin-left:91.6pt;margin-top:44.3pt;width:172.8pt;height:7.8pt;z-index:132" coordorigin="3272,4243" coordsize="3456,156">
            <v:line id="直线 208" o:spid="_x0000_s1243" style="position:absolute;flip:y" from="3284,4243" to="3285,4375" o:preferrelative="t" fillcolor="#9cbee0" strokeweight="1.25pt">
              <v:fill color2="#bbd5f0" type="gradient">
                <o:fill v:ext="view" type="gradientUnscaled"/>
              </v:fill>
              <v:stroke miterlimit="2"/>
            </v:line>
            <v:line id="直线 210" o:spid="_x0000_s1244" style="position:absolute" from="3272,4255" to="6728,4256" o:preferrelative="t" fillcolor="#9cbee0" strokeweight="1.25pt">
              <v:fill color2="#bbd5f0" type="gradient">
                <o:fill v:ext="view" type="gradientUnscaled"/>
              </v:fill>
              <v:stroke miterlimit="2"/>
            </v:line>
            <v:line id="箭头 212" o:spid="_x0000_s1245" style="position:absolute" from="6704,4255" to="6705,4399" o:preferrelative="t" fillcolor="#9cbee0" strokeweight="1.25pt">
              <v:fill color2="#bbd5f0" type="gradient">
                <o:fill v:ext="view" type="gradientUnscaled"/>
              </v:fill>
              <v:stroke endarrow="block" miterlimit="2"/>
            </v:line>
          </v:group>
        </w:pict>
      </w:r>
      <w:r>
        <w:rPr>
          <w:noProof/>
        </w:rPr>
        <w:pict>
          <v:line id="直线 215" o:spid="_x0000_s1246" style="position:absolute;z-index:134" from="215.2pt,94.7pt" to="215.25pt,112.7pt" o:preferrelative="t" fillcolor="#9cbee0" strokeweight="1.25pt">
            <v:fill color2="#bbd5f0" type="gradient">
              <o:fill v:ext="view" type="gradientUnscaled"/>
            </v:fill>
            <v:stroke miterlimit="2"/>
          </v:line>
        </w:pict>
      </w:r>
      <w:r>
        <w:rPr>
          <w:noProof/>
        </w:rPr>
        <w:pict>
          <v:line id="箭头 213" o:spid="_x0000_s1247" style="position:absolute;z-index:133" from="84.4pt,112.7pt" to="244pt,112.75pt" o:preferrelative="t" fillcolor="#9cbee0" strokeweight="1.25pt">
            <v:fill color2="#bbd5f0" type="gradient">
              <o:fill v:ext="view" type="gradientUnscaled"/>
            </v:fill>
            <v:stroke endarrow="block" miterlimit="2"/>
          </v:line>
        </w:pict>
      </w:r>
      <w:r>
        <w:rPr>
          <w:noProof/>
        </w:rPr>
        <w:pict>
          <v:rect id="矩形 1050" o:spid="_x0000_s1248" style="position:absolute;margin-left:682.5pt;margin-top:37.4pt;width:22.05pt;height:293.5pt;z-index:112" strokecolor="#00b0f0" strokeweight="5pt">
            <v:stroke miterlimit="2" linestyle="thickThin"/>
            <v:shadow color="#868686"/>
            <v:textbox style="mso-next-textbox:#矩形 1050">
              <w:txbxContent>
                <w:p w:rsidR="000A52DF" w:rsidRDefault="000A52DF" w:rsidP="00606450">
                  <w:pPr>
                    <w:rPr>
                      <w:rFonts w:cs="Times New Roman"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</w:p>
                <w:p w:rsidR="000A52DF" w:rsidRDefault="000A52DF" w:rsidP="00606450">
                  <w:pPr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</w:p>
                <w:p w:rsidR="000A52DF" w:rsidRDefault="000A52DF" w:rsidP="00606450">
                  <w:pPr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毕业设计（论文）</w:t>
                  </w:r>
                </w:p>
              </w:txbxContent>
            </v:textbox>
          </v:rect>
        </w:pict>
      </w:r>
      <w:r>
        <w:rPr>
          <w:noProof/>
        </w:rPr>
        <w:pict>
          <v:shape id="直接连接符 1069" o:spid="_x0000_s1249" type="#_x0000_t32" style="position:absolute;margin-left:12.3pt;margin-top:25.5pt;width:18.75pt;height:.05pt;z-index:71" o:preferrelative="t" filled="t" strokeweight="3pt">
            <v:stroke endarrow="block"/>
          </v:shape>
        </w:pict>
      </w:r>
      <w:r>
        <w:rPr>
          <w:noProof/>
        </w:rPr>
        <w:pict>
          <v:shape id="直接连接符 1185" o:spid="_x0000_s1250" type="#_x0000_t32" style="position:absolute;margin-left:108pt;margin-top:78.15pt;width:40.65pt;height:.05pt;z-index:77" o:preferrelative="t" filled="t" strokeweight="3pt">
            <v:stroke endarrow="block"/>
          </v:shape>
        </w:pict>
      </w:r>
      <w:r>
        <w:rPr>
          <w:noProof/>
        </w:rPr>
        <w:pict>
          <v:shape id="直接连接符 1183" o:spid="_x0000_s1251" type="#_x0000_t32" style="position:absolute;margin-left:13.2pt;margin-top:112.05pt;width:19.2pt;height:.05pt;z-index:76" o:preferrelative="t" filled="t" strokeweight="1.5pt">
            <v:stroke endarrow="block"/>
          </v:shape>
        </w:pict>
      </w:r>
      <w:r>
        <w:rPr>
          <w:noProof/>
        </w:rPr>
        <w:pict>
          <v:rect id="矩形 1182" o:spid="_x0000_s1252" style="position:absolute;margin-left:32.25pt;margin-top:98.55pt;width:52.2pt;height:29.25pt;z-index:75" strokecolor="#8064a2" strokeweight="5pt">
            <v:stroke miterlimit="2" linestyle="thickThin"/>
            <v:shadow color="#868686"/>
            <v:textbox style="mso-next-textbox:#矩形 1182" inset=",.3mm,,.3mm">
              <w:txbxContent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有机化学</w:t>
                  </w:r>
                </w:p>
                <w:p w:rsidR="000A52DF" w:rsidRDefault="000A52DF" w:rsidP="00606450">
                  <w:pPr>
                    <w:spacing w:line="20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及实验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62" o:spid="_x0000_s1253" type="#_x0000_t32" style="position:absolute;margin-left:641.25pt;margin-top:367.65pt;width:19.5pt;height:.05pt;z-index:124" o:preferrelative="t" filled="t">
            <v:stroke endarrow="block"/>
          </v:shape>
        </w:pict>
      </w:r>
      <w:r>
        <w:rPr>
          <w:noProof/>
        </w:rPr>
        <w:pict>
          <v:shape id="_x0000_s1254" type="#_x0000_t32" style="position:absolute;margin-left:501.75pt;margin-top:369.2pt;width:84pt;height:.05pt;z-index:129" o:preferrelative="t" filled="t">
            <v:stroke endarrow="block"/>
          </v:shape>
        </w:pict>
      </w:r>
      <w:r>
        <w:rPr>
          <w:noProof/>
        </w:rPr>
        <w:pict>
          <v:shape id="AutoShape 363" o:spid="_x0000_s1255" type="#_x0000_t32" style="position:absolute;margin-left:291.75pt;margin-top:369.15pt;width:84pt;height:.05pt;z-index:128" o:preferrelative="t" filled="t">
            <v:stroke endarrow="block"/>
          </v:shape>
        </w:pict>
      </w:r>
      <w:r>
        <w:rPr>
          <w:noProof/>
        </w:rPr>
        <w:pict>
          <v:rect id="Text Box 347" o:spid="_x0000_s1256" style="position:absolute;margin-left:660.75pt;margin-top:357.9pt;width:56.25pt;height:16.5pt;z-index:123" strokecolor="#f79646" strokeweight="5pt">
            <v:stroke miterlimit="2" linestyle="thickThin"/>
            <v:shadow color="#868686"/>
            <v:textbox style="mso-next-textbox:#Text Box 347" inset="0,0,0,0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形势与政策</w:t>
                  </w:r>
                </w:p>
              </w:txbxContent>
            </v:textbox>
          </v:rect>
        </w:pict>
      </w:r>
      <w:r>
        <w:rPr>
          <w:noProof/>
        </w:rPr>
        <w:pict>
          <v:rect id="Text Box 342" o:spid="_x0000_s1257" style="position:absolute;margin-left:584.85pt;margin-top:358.65pt;width:56.25pt;height:16.5pt;z-index:122" strokecolor="#f79646" strokeweight="5pt">
            <v:stroke miterlimit="2" linestyle="thickThin"/>
            <v:shadow color="#868686"/>
            <v:textbox style="mso-next-textbox:#Text Box 342" inset="0,0,0,0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就业指导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8" type="#_x0000_t32" style="position:absolute;margin-left:431.1pt;margin-top:369.15pt;width:14.7pt;height:.05pt;z-index:127" o:preferrelative="t" filled="t">
            <v:stroke endarrow="block"/>
          </v:shape>
        </w:pict>
      </w:r>
      <w:r>
        <w:rPr>
          <w:noProof/>
        </w:rPr>
        <w:pict>
          <v:rect id="_x0000_s1259" style="position:absolute;margin-left:447pt;margin-top:359.4pt;width:56.25pt;height:16.5pt;z-index:126" strokecolor="#f79646" strokeweight="5pt">
            <v:stroke miterlimit="2" linestyle="thickThin"/>
            <v:shadow color="#868686"/>
            <v:textbox style="mso-next-textbox:#_x0000_s1259" inset="0,0,0,0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形势与政策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374.85pt;margin-top:360.15pt;width:56.25pt;height:16.5pt;z-index:125" strokecolor="#f79646" strokeweight="5pt">
            <v:stroke miterlimit="2" linestyle="thickThin"/>
            <v:shadow color="#868686"/>
            <v:textbox style="mso-next-textbox:#_x0000_s1260" inset="0,0,0,0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形势与政策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25" o:spid="_x0000_s1261" type="#_x0000_t32" style="position:absolute;margin-left:657pt;margin-top:309.15pt;width:25.95pt;height:.2pt;z-index:121" filled="t">
            <v:stroke endarrow="block"/>
          </v:shape>
        </w:pict>
      </w:r>
      <w:r>
        <w:rPr>
          <w:noProof/>
        </w:rPr>
        <w:pict>
          <v:rect id="Text Box 272" o:spid="_x0000_s1262" style="position:absolute;margin-left:74.7pt;margin-top:51.75pt;width:33pt;height:42.9pt;z-index:115" strokecolor="#f79646" strokeweight="5pt">
            <v:stroke miterlimit="2" linestyle="thickThin"/>
            <v:shadow color="#868686"/>
            <v:textbox style="mso-next-textbox:#Text Box 272" inset="0,0,0,0">
              <w:txbxContent>
                <w:p w:rsidR="000A52DF" w:rsidRDefault="000A52DF" w:rsidP="00606450">
                  <w:pPr>
                    <w:spacing w:line="200" w:lineRule="exact"/>
                    <w:jc w:val="center"/>
                    <w:rPr>
                      <w:rFonts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电磁学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/</w:t>
                  </w:r>
                  <w:r>
                    <w:rPr>
                      <w:rFonts w:cs="宋体" w:hint="eastAsia"/>
                      <w:b/>
                      <w:bCs/>
                      <w:sz w:val="15"/>
                      <w:szCs w:val="15"/>
                    </w:rPr>
                    <w:t>综合物理实验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86" o:spid="_x0000_s1263" type="#_x0000_t32" style="position:absolute;margin-left:63.75pt;margin-top:68.4pt;width:11.7pt;height:.05pt;z-index:116" o:preferrelative="t" filled="t" strokeweight="3pt">
            <v:stroke endarrow="block"/>
          </v:shape>
        </w:pict>
      </w:r>
    </w:p>
    <w:p w:rsidR="000A52DF" w:rsidRDefault="0063222C" w:rsidP="00375AC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noProof/>
        </w:rPr>
        <w:lastRenderedPageBreak/>
        <w:pict>
          <v:shape id="图片 14" o:spid="_x0000_i1027" type="#_x0000_t75" style="width:247.5pt;height:39.75pt;visibility:visible">
            <v:imagedata r:id="rId12" o:title=""/>
          </v:shape>
        </w:pict>
      </w:r>
    </w:p>
    <w:p w:rsidR="000A52DF" w:rsidRDefault="000A52DF" w:rsidP="00375AC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93A1B">
        <w:rPr>
          <w:rFonts w:ascii="黑体" w:eastAsia="黑体" w:hAnsi="黑体" w:cs="黑体"/>
          <w:sz w:val="32"/>
          <w:szCs w:val="32"/>
        </w:rPr>
        <w:t>***</w:t>
      </w:r>
      <w:r w:rsidRPr="00B93A1B">
        <w:rPr>
          <w:rFonts w:ascii="黑体" w:eastAsia="黑体" w:hAnsi="黑体" w:cs="黑体" w:hint="eastAsia"/>
          <w:sz w:val="32"/>
          <w:szCs w:val="32"/>
        </w:rPr>
        <w:t>专业</w:t>
      </w:r>
      <w:r>
        <w:rPr>
          <w:rFonts w:ascii="黑体" w:eastAsia="黑体" w:hAnsi="黑体" w:cs="黑体" w:hint="eastAsia"/>
          <w:sz w:val="32"/>
          <w:szCs w:val="32"/>
        </w:rPr>
        <w:t>课程体系专家评审</w:t>
      </w:r>
      <w:r w:rsidRPr="00B93A1B"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67"/>
        <w:gridCol w:w="1489"/>
        <w:gridCol w:w="2512"/>
        <w:gridCol w:w="1095"/>
        <w:gridCol w:w="793"/>
        <w:gridCol w:w="748"/>
        <w:gridCol w:w="816"/>
        <w:gridCol w:w="757"/>
        <w:gridCol w:w="39"/>
      </w:tblGrid>
      <w:tr w:rsidR="000A52DF" w:rsidRPr="00E74820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63" w:type="dxa"/>
            <w:gridSpan w:val="4"/>
            <w:vMerge w:val="restart"/>
            <w:vAlign w:val="center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3153" w:type="dxa"/>
            <w:gridSpan w:val="5"/>
            <w:vAlign w:val="center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评审结论（请打√）</w:t>
            </w:r>
          </w:p>
        </w:tc>
      </w:tr>
      <w:tr w:rsidR="000A52DF" w:rsidRPr="00E74820" w:rsidTr="00C326A6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vMerge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326A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优秀</w:t>
            </w:r>
          </w:p>
        </w:tc>
        <w:tc>
          <w:tcPr>
            <w:tcW w:w="748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良好</w:t>
            </w:r>
          </w:p>
        </w:tc>
        <w:tc>
          <w:tcPr>
            <w:tcW w:w="816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合格</w:t>
            </w:r>
          </w:p>
        </w:tc>
        <w:tc>
          <w:tcPr>
            <w:tcW w:w="796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整改</w:t>
            </w:r>
          </w:p>
        </w:tc>
      </w:tr>
      <w:tr w:rsidR="000A52DF" w:rsidRPr="00E74820" w:rsidTr="00C326A6">
        <w:trPr>
          <w:trHeight w:val="510"/>
          <w:jc w:val="center"/>
        </w:trPr>
        <w:tc>
          <w:tcPr>
            <w:tcW w:w="727" w:type="dxa"/>
            <w:vAlign w:val="center"/>
          </w:tcPr>
          <w:p w:rsidR="000A52DF" w:rsidRPr="007B5628" w:rsidRDefault="000A52DF" w:rsidP="007B562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562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63" w:type="dxa"/>
            <w:gridSpan w:val="4"/>
            <w:vAlign w:val="center"/>
          </w:tcPr>
          <w:p w:rsidR="000A52DF" w:rsidRPr="007B5628" w:rsidRDefault="000A52DF" w:rsidP="007B5628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B5628">
              <w:rPr>
                <w:rFonts w:cs="宋体" w:hint="eastAsia"/>
                <w:sz w:val="24"/>
                <w:szCs w:val="24"/>
              </w:rPr>
              <w:t>课程体系能够有力地支撑毕业要求的达成。</w:t>
            </w:r>
          </w:p>
        </w:tc>
        <w:tc>
          <w:tcPr>
            <w:tcW w:w="793" w:type="dxa"/>
            <w:vAlign w:val="center"/>
          </w:tcPr>
          <w:p w:rsidR="000A52DF" w:rsidRDefault="000A52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7B5628" w:rsidRDefault="000A52DF" w:rsidP="007B5628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A52DF" w:rsidRPr="00E74820" w:rsidTr="00C326A6">
        <w:trPr>
          <w:trHeight w:val="510"/>
          <w:jc w:val="center"/>
        </w:trPr>
        <w:tc>
          <w:tcPr>
            <w:tcW w:w="727" w:type="dxa"/>
            <w:vAlign w:val="center"/>
          </w:tcPr>
          <w:p w:rsidR="000A52DF" w:rsidRPr="007B5628" w:rsidRDefault="000A52DF" w:rsidP="007B562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562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63" w:type="dxa"/>
            <w:gridSpan w:val="4"/>
            <w:vAlign w:val="center"/>
          </w:tcPr>
          <w:p w:rsidR="000A52DF" w:rsidRPr="007B5628" w:rsidRDefault="000A52DF" w:rsidP="007B5628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B5628">
              <w:rPr>
                <w:rFonts w:cs="宋体" w:hint="eastAsia"/>
                <w:sz w:val="24"/>
                <w:szCs w:val="24"/>
              </w:rPr>
              <w:t>课程体系符合专业目录或工程教育专业认证专业补充标准要求。</w:t>
            </w:r>
          </w:p>
        </w:tc>
        <w:tc>
          <w:tcPr>
            <w:tcW w:w="793" w:type="dxa"/>
            <w:vAlign w:val="center"/>
          </w:tcPr>
          <w:p w:rsidR="000A52DF" w:rsidRPr="007B5628" w:rsidRDefault="000A52DF" w:rsidP="007B5628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A52DF" w:rsidRPr="00E74820" w:rsidTr="00C326A6">
        <w:trPr>
          <w:trHeight w:val="510"/>
          <w:jc w:val="center"/>
        </w:trPr>
        <w:tc>
          <w:tcPr>
            <w:tcW w:w="727" w:type="dxa"/>
            <w:vAlign w:val="center"/>
          </w:tcPr>
          <w:p w:rsidR="000A52DF" w:rsidRPr="007B5628" w:rsidRDefault="000A52DF" w:rsidP="007B562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562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63" w:type="dxa"/>
            <w:gridSpan w:val="4"/>
            <w:vAlign w:val="center"/>
          </w:tcPr>
          <w:p w:rsidR="000A52DF" w:rsidRPr="007B5628" w:rsidRDefault="000A52DF" w:rsidP="007B5628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B5628">
              <w:rPr>
                <w:rFonts w:cs="宋体" w:hint="eastAsia"/>
                <w:sz w:val="24"/>
                <w:szCs w:val="24"/>
              </w:rPr>
              <w:t>课程体系制定思路清晰，结构合理，充分体现“厚基础、宽口径、强实践”的办学理念，各模块比例与学分要求符合学校规定。</w:t>
            </w:r>
          </w:p>
        </w:tc>
        <w:tc>
          <w:tcPr>
            <w:tcW w:w="793" w:type="dxa"/>
            <w:vAlign w:val="center"/>
          </w:tcPr>
          <w:p w:rsidR="000A52DF" w:rsidRPr="007B5628" w:rsidRDefault="000A52DF" w:rsidP="007B5628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A52DF" w:rsidRPr="00E74820" w:rsidTr="00C326A6">
        <w:trPr>
          <w:trHeight w:val="510"/>
          <w:jc w:val="center"/>
        </w:trPr>
        <w:tc>
          <w:tcPr>
            <w:tcW w:w="727" w:type="dxa"/>
            <w:vAlign w:val="center"/>
          </w:tcPr>
          <w:p w:rsidR="000A52DF" w:rsidRPr="007B5628" w:rsidRDefault="000A52DF" w:rsidP="007B5628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B562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63" w:type="dxa"/>
            <w:gridSpan w:val="4"/>
            <w:vAlign w:val="center"/>
          </w:tcPr>
          <w:p w:rsidR="000A52DF" w:rsidRPr="007B5628" w:rsidRDefault="000A52DF" w:rsidP="007B5628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B5628">
              <w:rPr>
                <w:rFonts w:cs="宋体" w:hint="eastAsia"/>
                <w:sz w:val="24"/>
                <w:szCs w:val="24"/>
              </w:rPr>
              <w:t>课程之间逻辑关系清晰，课程逻辑关系图正确、明晰。</w:t>
            </w:r>
          </w:p>
        </w:tc>
        <w:tc>
          <w:tcPr>
            <w:tcW w:w="793" w:type="dxa"/>
            <w:vAlign w:val="center"/>
          </w:tcPr>
          <w:p w:rsidR="000A52DF" w:rsidRPr="007B5628" w:rsidRDefault="000A52DF" w:rsidP="007B5628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A52DF" w:rsidRPr="00E74820" w:rsidTr="00C326A6">
        <w:trPr>
          <w:trHeight w:val="510"/>
          <w:jc w:val="center"/>
        </w:trPr>
        <w:tc>
          <w:tcPr>
            <w:tcW w:w="727" w:type="dxa"/>
            <w:vAlign w:val="center"/>
          </w:tcPr>
          <w:p w:rsidR="000A52DF" w:rsidRPr="007B5628" w:rsidRDefault="000A52DF" w:rsidP="007B5628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B562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663" w:type="dxa"/>
            <w:gridSpan w:val="4"/>
            <w:vAlign w:val="center"/>
          </w:tcPr>
          <w:p w:rsidR="000A52DF" w:rsidRPr="007B5628" w:rsidRDefault="000A52DF" w:rsidP="007B5628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5628">
              <w:rPr>
                <w:rFonts w:cs="宋体" w:hint="eastAsia"/>
                <w:sz w:val="24"/>
                <w:szCs w:val="24"/>
              </w:rPr>
              <w:t>专业特色鲜明，能够体现学科专业发展的前沿动态。</w:t>
            </w:r>
          </w:p>
        </w:tc>
        <w:tc>
          <w:tcPr>
            <w:tcW w:w="793" w:type="dxa"/>
            <w:vAlign w:val="center"/>
          </w:tcPr>
          <w:p w:rsidR="000A52DF" w:rsidRPr="007B5628" w:rsidRDefault="000A52DF" w:rsidP="007B5628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A52DF" w:rsidRPr="00E74820">
        <w:trPr>
          <w:trHeight w:val="4365"/>
          <w:jc w:val="center"/>
        </w:trPr>
        <w:tc>
          <w:tcPr>
            <w:tcW w:w="727" w:type="dxa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</w:p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评</w:t>
            </w:r>
          </w:p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  <w:p w:rsidR="000A52DF" w:rsidRPr="00E74820" w:rsidRDefault="000A52DF" w:rsidP="00E7482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16" w:type="dxa"/>
            <w:gridSpan w:val="9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A52DF" w:rsidRPr="00E74820">
        <w:trPr>
          <w:trHeight w:val="300"/>
          <w:jc w:val="center"/>
        </w:trPr>
        <w:tc>
          <w:tcPr>
            <w:tcW w:w="9543" w:type="dxa"/>
            <w:gridSpan w:val="10"/>
            <w:vAlign w:val="center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评审专家信息</w:t>
            </w:r>
          </w:p>
        </w:tc>
      </w:tr>
      <w:tr w:rsidR="000A52DF" w:rsidRPr="00E74820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489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 w:rsidRPr="00E74820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512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88" w:type="dxa"/>
            <w:gridSpan w:val="2"/>
            <w:vAlign w:val="center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321" w:type="dxa"/>
            <w:gridSpan w:val="3"/>
            <w:vAlign w:val="center"/>
          </w:tcPr>
          <w:p w:rsidR="000A52DF" w:rsidRPr="00E74820" w:rsidRDefault="000A52DF" w:rsidP="00E74820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482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专家签名</w:t>
            </w:r>
          </w:p>
        </w:tc>
      </w:tr>
      <w:tr w:rsidR="000A52DF" w:rsidRPr="00E74820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A52DF" w:rsidRPr="00E74820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A52DF" w:rsidRPr="00E74820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A52DF" w:rsidRPr="00E74820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A52DF" w:rsidRPr="00E74820" w:rsidRDefault="000A52DF" w:rsidP="00E7482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0A52DF" w:rsidRPr="00E74820" w:rsidRDefault="000A52DF" w:rsidP="00E74820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0A52DF" w:rsidRPr="00980B06" w:rsidRDefault="000A52DF" w:rsidP="00D52F5B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                                  </w:t>
      </w:r>
      <w:r w:rsidRPr="00DA3059"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/>
          <w:sz w:val="24"/>
          <w:szCs w:val="24"/>
        </w:rPr>
        <w:t xml:space="preserve">       </w:t>
      </w:r>
      <w:r w:rsidRPr="00DA3059">
        <w:rPr>
          <w:rFonts w:ascii="宋体" w:hAnsi="宋体" w:cs="宋体"/>
          <w:sz w:val="24"/>
          <w:szCs w:val="24"/>
        </w:rPr>
        <w:t xml:space="preserve"> </w:t>
      </w:r>
      <w:r w:rsidRPr="00DA3059">
        <w:rPr>
          <w:rFonts w:ascii="宋体" w:hAnsi="宋体" w:cs="宋体" w:hint="eastAsia"/>
          <w:sz w:val="24"/>
          <w:szCs w:val="24"/>
        </w:rPr>
        <w:t>年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月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日</w:t>
      </w:r>
    </w:p>
    <w:sectPr w:rsidR="000A52DF" w:rsidRPr="00980B06" w:rsidSect="00980B06">
      <w:pgSz w:w="11907" w:h="16840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2B" w:rsidRDefault="00B1342B" w:rsidP="001651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42B" w:rsidRDefault="00B1342B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DF" w:rsidRDefault="004156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222C" w:rsidRPr="0063222C">
      <w:rPr>
        <w:noProof/>
        <w:lang w:val="zh-CN"/>
      </w:rPr>
      <w:t>26</w:t>
    </w:r>
    <w:r>
      <w:rPr>
        <w:noProof/>
        <w:lang w:val="zh-CN"/>
      </w:rPr>
      <w:fldChar w:fldCharType="end"/>
    </w:r>
  </w:p>
  <w:p w:rsidR="000A52DF" w:rsidRDefault="000A5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2B" w:rsidRDefault="00B1342B" w:rsidP="001651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42B" w:rsidRDefault="00B1342B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AA" w:rsidRDefault="00B03CAA" w:rsidP="00B03CA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6B"/>
    <w:multiLevelType w:val="hybridMultilevel"/>
    <w:tmpl w:val="5568DCC6"/>
    <w:lvl w:ilvl="0" w:tplc="8F10E4A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862DD"/>
    <w:multiLevelType w:val="hybridMultilevel"/>
    <w:tmpl w:val="2D208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29B42101"/>
    <w:multiLevelType w:val="hybridMultilevel"/>
    <w:tmpl w:val="BFC0A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C4A1914"/>
    <w:multiLevelType w:val="hybridMultilevel"/>
    <w:tmpl w:val="B792F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E557683"/>
    <w:multiLevelType w:val="hybridMultilevel"/>
    <w:tmpl w:val="81DEA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4B2F12"/>
    <w:multiLevelType w:val="hybridMultilevel"/>
    <w:tmpl w:val="6772162C"/>
    <w:lvl w:ilvl="0" w:tplc="1D2C9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503FA3"/>
    <w:multiLevelType w:val="hybridMultilevel"/>
    <w:tmpl w:val="3160A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4DB8534B"/>
    <w:multiLevelType w:val="hybridMultilevel"/>
    <w:tmpl w:val="28301AB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cs="Wingdings" w:hint="default"/>
      </w:rPr>
    </w:lvl>
  </w:abstractNum>
  <w:abstractNum w:abstractNumId="8">
    <w:nsid w:val="66261A3F"/>
    <w:multiLevelType w:val="hybridMultilevel"/>
    <w:tmpl w:val="535EA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6A90640E"/>
    <w:multiLevelType w:val="hybridMultilevel"/>
    <w:tmpl w:val="263AC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6C55532E"/>
    <w:multiLevelType w:val="hybridMultilevel"/>
    <w:tmpl w:val="83302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8D03F9"/>
    <w:multiLevelType w:val="hybridMultilevel"/>
    <w:tmpl w:val="E0443E3E"/>
    <w:lvl w:ilvl="0" w:tplc="B79ED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656951"/>
    <w:multiLevelType w:val="hybridMultilevel"/>
    <w:tmpl w:val="1EF05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>
    <w:nsid w:val="7C3B23D6"/>
    <w:multiLevelType w:val="hybridMultilevel"/>
    <w:tmpl w:val="02EA3F58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3D"/>
    <w:rsid w:val="00013441"/>
    <w:rsid w:val="00014350"/>
    <w:rsid w:val="00035E30"/>
    <w:rsid w:val="0004269C"/>
    <w:rsid w:val="00051C44"/>
    <w:rsid w:val="0007492C"/>
    <w:rsid w:val="000871D0"/>
    <w:rsid w:val="00093520"/>
    <w:rsid w:val="000A0B80"/>
    <w:rsid w:val="000A0C8E"/>
    <w:rsid w:val="000A2E24"/>
    <w:rsid w:val="000A4C78"/>
    <w:rsid w:val="000A52DF"/>
    <w:rsid w:val="000B5BD5"/>
    <w:rsid w:val="000C110A"/>
    <w:rsid w:val="000C1B79"/>
    <w:rsid w:val="000D0461"/>
    <w:rsid w:val="000D1F10"/>
    <w:rsid w:val="000E3136"/>
    <w:rsid w:val="000E7AFD"/>
    <w:rsid w:val="000F58C6"/>
    <w:rsid w:val="000F7733"/>
    <w:rsid w:val="001014A7"/>
    <w:rsid w:val="00101EF6"/>
    <w:rsid w:val="001022EC"/>
    <w:rsid w:val="001027B3"/>
    <w:rsid w:val="00114CAE"/>
    <w:rsid w:val="00130091"/>
    <w:rsid w:val="00130AA0"/>
    <w:rsid w:val="00131F65"/>
    <w:rsid w:val="00154C8B"/>
    <w:rsid w:val="0015524F"/>
    <w:rsid w:val="00160511"/>
    <w:rsid w:val="00162306"/>
    <w:rsid w:val="00163A20"/>
    <w:rsid w:val="001641A4"/>
    <w:rsid w:val="0016519A"/>
    <w:rsid w:val="001672C4"/>
    <w:rsid w:val="001728F8"/>
    <w:rsid w:val="00172A41"/>
    <w:rsid w:val="0018036A"/>
    <w:rsid w:val="00180A5A"/>
    <w:rsid w:val="00182D14"/>
    <w:rsid w:val="00183921"/>
    <w:rsid w:val="00183D7E"/>
    <w:rsid w:val="00190CB1"/>
    <w:rsid w:val="001962AF"/>
    <w:rsid w:val="001A1DAB"/>
    <w:rsid w:val="001B65F6"/>
    <w:rsid w:val="001B7021"/>
    <w:rsid w:val="001B72E9"/>
    <w:rsid w:val="001C13C6"/>
    <w:rsid w:val="001C5766"/>
    <w:rsid w:val="001C5B0C"/>
    <w:rsid w:val="001D36B1"/>
    <w:rsid w:val="001D4364"/>
    <w:rsid w:val="001E0097"/>
    <w:rsid w:val="001F1ABF"/>
    <w:rsid w:val="001F1F9D"/>
    <w:rsid w:val="002025AB"/>
    <w:rsid w:val="00227084"/>
    <w:rsid w:val="0023149A"/>
    <w:rsid w:val="00232596"/>
    <w:rsid w:val="00235CCB"/>
    <w:rsid w:val="002474DE"/>
    <w:rsid w:val="00247F88"/>
    <w:rsid w:val="0026432F"/>
    <w:rsid w:val="002675FC"/>
    <w:rsid w:val="00271C43"/>
    <w:rsid w:val="00273D29"/>
    <w:rsid w:val="0027437B"/>
    <w:rsid w:val="00276D22"/>
    <w:rsid w:val="00295E84"/>
    <w:rsid w:val="002A0871"/>
    <w:rsid w:val="002A1BC8"/>
    <w:rsid w:val="002A56CF"/>
    <w:rsid w:val="002B04E3"/>
    <w:rsid w:val="002B7EEF"/>
    <w:rsid w:val="002C2018"/>
    <w:rsid w:val="002C698B"/>
    <w:rsid w:val="002D2B2F"/>
    <w:rsid w:val="002D7C52"/>
    <w:rsid w:val="002E1E87"/>
    <w:rsid w:val="002E22F6"/>
    <w:rsid w:val="002F6CBD"/>
    <w:rsid w:val="00304EE7"/>
    <w:rsid w:val="00307AFF"/>
    <w:rsid w:val="00310DDD"/>
    <w:rsid w:val="003122DC"/>
    <w:rsid w:val="0032524A"/>
    <w:rsid w:val="00342AAF"/>
    <w:rsid w:val="0034345C"/>
    <w:rsid w:val="003434B7"/>
    <w:rsid w:val="00343A5C"/>
    <w:rsid w:val="003464C6"/>
    <w:rsid w:val="00346D33"/>
    <w:rsid w:val="00371FE7"/>
    <w:rsid w:val="00375AC5"/>
    <w:rsid w:val="00376BE4"/>
    <w:rsid w:val="00383202"/>
    <w:rsid w:val="003A6E86"/>
    <w:rsid w:val="003A7F69"/>
    <w:rsid w:val="003B2B1B"/>
    <w:rsid w:val="003C4CD3"/>
    <w:rsid w:val="003D36F2"/>
    <w:rsid w:val="003D3BF8"/>
    <w:rsid w:val="003E1D89"/>
    <w:rsid w:val="003F321D"/>
    <w:rsid w:val="00405727"/>
    <w:rsid w:val="004059BD"/>
    <w:rsid w:val="00406402"/>
    <w:rsid w:val="00407C44"/>
    <w:rsid w:val="004156B9"/>
    <w:rsid w:val="0042066B"/>
    <w:rsid w:val="004217C5"/>
    <w:rsid w:val="00424893"/>
    <w:rsid w:val="00431387"/>
    <w:rsid w:val="0044434C"/>
    <w:rsid w:val="00447181"/>
    <w:rsid w:val="004616E9"/>
    <w:rsid w:val="00463CDA"/>
    <w:rsid w:val="004672E6"/>
    <w:rsid w:val="00467F7A"/>
    <w:rsid w:val="004753BD"/>
    <w:rsid w:val="00483089"/>
    <w:rsid w:val="00493B36"/>
    <w:rsid w:val="004A214B"/>
    <w:rsid w:val="004A4AD8"/>
    <w:rsid w:val="004B114D"/>
    <w:rsid w:val="004C036A"/>
    <w:rsid w:val="004D642B"/>
    <w:rsid w:val="004E5D8F"/>
    <w:rsid w:val="004F2D39"/>
    <w:rsid w:val="005049FB"/>
    <w:rsid w:val="005064BC"/>
    <w:rsid w:val="00516122"/>
    <w:rsid w:val="00523138"/>
    <w:rsid w:val="0052686E"/>
    <w:rsid w:val="0053064D"/>
    <w:rsid w:val="00531BEB"/>
    <w:rsid w:val="0055661D"/>
    <w:rsid w:val="00561F8A"/>
    <w:rsid w:val="00565FFD"/>
    <w:rsid w:val="00567120"/>
    <w:rsid w:val="00567B9F"/>
    <w:rsid w:val="00583480"/>
    <w:rsid w:val="00595C13"/>
    <w:rsid w:val="005A7430"/>
    <w:rsid w:val="005A7BB0"/>
    <w:rsid w:val="005B13B3"/>
    <w:rsid w:val="005B3AEA"/>
    <w:rsid w:val="005C1BEC"/>
    <w:rsid w:val="005C1E86"/>
    <w:rsid w:val="005C6F49"/>
    <w:rsid w:val="005D098F"/>
    <w:rsid w:val="005D2E30"/>
    <w:rsid w:val="005D3121"/>
    <w:rsid w:val="005D6476"/>
    <w:rsid w:val="005D6D01"/>
    <w:rsid w:val="005E368D"/>
    <w:rsid w:val="005E3A8D"/>
    <w:rsid w:val="005E67F6"/>
    <w:rsid w:val="005F3EFE"/>
    <w:rsid w:val="005F5036"/>
    <w:rsid w:val="00600443"/>
    <w:rsid w:val="006038AB"/>
    <w:rsid w:val="00606450"/>
    <w:rsid w:val="0062137D"/>
    <w:rsid w:val="00623695"/>
    <w:rsid w:val="00626EA9"/>
    <w:rsid w:val="006313DA"/>
    <w:rsid w:val="0063222C"/>
    <w:rsid w:val="00634C9B"/>
    <w:rsid w:val="006373D5"/>
    <w:rsid w:val="00647F56"/>
    <w:rsid w:val="00650ECC"/>
    <w:rsid w:val="0065155F"/>
    <w:rsid w:val="006540B3"/>
    <w:rsid w:val="00660801"/>
    <w:rsid w:val="006908A2"/>
    <w:rsid w:val="00691128"/>
    <w:rsid w:val="006A2B06"/>
    <w:rsid w:val="006A7778"/>
    <w:rsid w:val="006B20B2"/>
    <w:rsid w:val="006C0F8C"/>
    <w:rsid w:val="006C3935"/>
    <w:rsid w:val="006C7169"/>
    <w:rsid w:val="006C7EE3"/>
    <w:rsid w:val="006D6E1A"/>
    <w:rsid w:val="006E0775"/>
    <w:rsid w:val="006F7F0F"/>
    <w:rsid w:val="007045C4"/>
    <w:rsid w:val="00717D64"/>
    <w:rsid w:val="0072784F"/>
    <w:rsid w:val="0073061F"/>
    <w:rsid w:val="0073143C"/>
    <w:rsid w:val="007379F5"/>
    <w:rsid w:val="007451CD"/>
    <w:rsid w:val="007503DE"/>
    <w:rsid w:val="00752DD7"/>
    <w:rsid w:val="00756E2A"/>
    <w:rsid w:val="00767400"/>
    <w:rsid w:val="0076742C"/>
    <w:rsid w:val="00770962"/>
    <w:rsid w:val="00775565"/>
    <w:rsid w:val="007757E4"/>
    <w:rsid w:val="0078771A"/>
    <w:rsid w:val="00790020"/>
    <w:rsid w:val="00793B28"/>
    <w:rsid w:val="00794225"/>
    <w:rsid w:val="007A3AB5"/>
    <w:rsid w:val="007B46E9"/>
    <w:rsid w:val="007B5628"/>
    <w:rsid w:val="007B7AC8"/>
    <w:rsid w:val="007C2A5C"/>
    <w:rsid w:val="007D7216"/>
    <w:rsid w:val="007E0761"/>
    <w:rsid w:val="007E4760"/>
    <w:rsid w:val="007F034D"/>
    <w:rsid w:val="007F1F30"/>
    <w:rsid w:val="00800F93"/>
    <w:rsid w:val="00803277"/>
    <w:rsid w:val="00805986"/>
    <w:rsid w:val="008108A1"/>
    <w:rsid w:val="008152B5"/>
    <w:rsid w:val="00834F0C"/>
    <w:rsid w:val="0083710E"/>
    <w:rsid w:val="0084018F"/>
    <w:rsid w:val="008416E8"/>
    <w:rsid w:val="008468B9"/>
    <w:rsid w:val="0085079A"/>
    <w:rsid w:val="00851E14"/>
    <w:rsid w:val="00853DFE"/>
    <w:rsid w:val="00853F36"/>
    <w:rsid w:val="008558FE"/>
    <w:rsid w:val="00863414"/>
    <w:rsid w:val="0087133F"/>
    <w:rsid w:val="008722BB"/>
    <w:rsid w:val="00872789"/>
    <w:rsid w:val="00877353"/>
    <w:rsid w:val="00882A75"/>
    <w:rsid w:val="00883F35"/>
    <w:rsid w:val="008852BE"/>
    <w:rsid w:val="008868FB"/>
    <w:rsid w:val="00887345"/>
    <w:rsid w:val="00892CC0"/>
    <w:rsid w:val="008A1E8D"/>
    <w:rsid w:val="008A32C8"/>
    <w:rsid w:val="008A5B38"/>
    <w:rsid w:val="008A63FF"/>
    <w:rsid w:val="008B297D"/>
    <w:rsid w:val="008B6325"/>
    <w:rsid w:val="008B78A4"/>
    <w:rsid w:val="008C2C19"/>
    <w:rsid w:val="008D607B"/>
    <w:rsid w:val="008E6BDD"/>
    <w:rsid w:val="008F3AE3"/>
    <w:rsid w:val="008F7EA3"/>
    <w:rsid w:val="00903879"/>
    <w:rsid w:val="00904906"/>
    <w:rsid w:val="009051AB"/>
    <w:rsid w:val="009077AE"/>
    <w:rsid w:val="00912170"/>
    <w:rsid w:val="009125EA"/>
    <w:rsid w:val="00915502"/>
    <w:rsid w:val="0092133E"/>
    <w:rsid w:val="00931D7F"/>
    <w:rsid w:val="00934245"/>
    <w:rsid w:val="009449D9"/>
    <w:rsid w:val="00944A3A"/>
    <w:rsid w:val="00951E23"/>
    <w:rsid w:val="00952FF3"/>
    <w:rsid w:val="00964C68"/>
    <w:rsid w:val="0097346A"/>
    <w:rsid w:val="00980B06"/>
    <w:rsid w:val="00980ED0"/>
    <w:rsid w:val="0098585B"/>
    <w:rsid w:val="00986960"/>
    <w:rsid w:val="00991198"/>
    <w:rsid w:val="009935FA"/>
    <w:rsid w:val="009B3D45"/>
    <w:rsid w:val="009B74D6"/>
    <w:rsid w:val="009D074A"/>
    <w:rsid w:val="009D0B50"/>
    <w:rsid w:val="009D71E3"/>
    <w:rsid w:val="009E0D4E"/>
    <w:rsid w:val="009E2CAB"/>
    <w:rsid w:val="009F6A42"/>
    <w:rsid w:val="009F6D9C"/>
    <w:rsid w:val="00A0281D"/>
    <w:rsid w:val="00A03B3A"/>
    <w:rsid w:val="00A046BD"/>
    <w:rsid w:val="00A1069C"/>
    <w:rsid w:val="00A15426"/>
    <w:rsid w:val="00A21978"/>
    <w:rsid w:val="00A35553"/>
    <w:rsid w:val="00A42277"/>
    <w:rsid w:val="00A43E39"/>
    <w:rsid w:val="00A442CA"/>
    <w:rsid w:val="00A62D36"/>
    <w:rsid w:val="00A674B9"/>
    <w:rsid w:val="00A6797D"/>
    <w:rsid w:val="00A70B91"/>
    <w:rsid w:val="00A73312"/>
    <w:rsid w:val="00A768C2"/>
    <w:rsid w:val="00A77E86"/>
    <w:rsid w:val="00A8300A"/>
    <w:rsid w:val="00A97831"/>
    <w:rsid w:val="00A9786D"/>
    <w:rsid w:val="00AA00E5"/>
    <w:rsid w:val="00AA0C09"/>
    <w:rsid w:val="00AA4813"/>
    <w:rsid w:val="00AA7F04"/>
    <w:rsid w:val="00AB224C"/>
    <w:rsid w:val="00AB24F0"/>
    <w:rsid w:val="00AD3933"/>
    <w:rsid w:val="00AE053B"/>
    <w:rsid w:val="00AE2CED"/>
    <w:rsid w:val="00AE50CC"/>
    <w:rsid w:val="00AE6EF7"/>
    <w:rsid w:val="00AF65AA"/>
    <w:rsid w:val="00B025DA"/>
    <w:rsid w:val="00B03CAA"/>
    <w:rsid w:val="00B10618"/>
    <w:rsid w:val="00B11BD0"/>
    <w:rsid w:val="00B1342B"/>
    <w:rsid w:val="00B13CD6"/>
    <w:rsid w:val="00B208FE"/>
    <w:rsid w:val="00B33807"/>
    <w:rsid w:val="00B404B8"/>
    <w:rsid w:val="00B416A7"/>
    <w:rsid w:val="00B4246F"/>
    <w:rsid w:val="00B52284"/>
    <w:rsid w:val="00B62799"/>
    <w:rsid w:val="00B64E60"/>
    <w:rsid w:val="00B67533"/>
    <w:rsid w:val="00B678A4"/>
    <w:rsid w:val="00B93A1B"/>
    <w:rsid w:val="00B955E2"/>
    <w:rsid w:val="00BA1DD8"/>
    <w:rsid w:val="00BA6AFA"/>
    <w:rsid w:val="00BA7AF4"/>
    <w:rsid w:val="00BD16B9"/>
    <w:rsid w:val="00BE41C6"/>
    <w:rsid w:val="00BE58BA"/>
    <w:rsid w:val="00BF3D16"/>
    <w:rsid w:val="00C02A0C"/>
    <w:rsid w:val="00C06385"/>
    <w:rsid w:val="00C06FBF"/>
    <w:rsid w:val="00C23945"/>
    <w:rsid w:val="00C24437"/>
    <w:rsid w:val="00C244CA"/>
    <w:rsid w:val="00C326A6"/>
    <w:rsid w:val="00C32F26"/>
    <w:rsid w:val="00C44382"/>
    <w:rsid w:val="00C527AE"/>
    <w:rsid w:val="00C572FD"/>
    <w:rsid w:val="00C61C47"/>
    <w:rsid w:val="00C62429"/>
    <w:rsid w:val="00C6290D"/>
    <w:rsid w:val="00C63BE1"/>
    <w:rsid w:val="00C83CE2"/>
    <w:rsid w:val="00C84B07"/>
    <w:rsid w:val="00CB58BD"/>
    <w:rsid w:val="00CC2BE7"/>
    <w:rsid w:val="00CE2153"/>
    <w:rsid w:val="00CE3C31"/>
    <w:rsid w:val="00CE5069"/>
    <w:rsid w:val="00CE6A98"/>
    <w:rsid w:val="00CF5CDB"/>
    <w:rsid w:val="00D00D9F"/>
    <w:rsid w:val="00D045D3"/>
    <w:rsid w:val="00D064C0"/>
    <w:rsid w:val="00D111ED"/>
    <w:rsid w:val="00D20F55"/>
    <w:rsid w:val="00D31ADC"/>
    <w:rsid w:val="00D37614"/>
    <w:rsid w:val="00D441BD"/>
    <w:rsid w:val="00D507B0"/>
    <w:rsid w:val="00D52F5B"/>
    <w:rsid w:val="00D53FAA"/>
    <w:rsid w:val="00D570FD"/>
    <w:rsid w:val="00D61887"/>
    <w:rsid w:val="00D64FB8"/>
    <w:rsid w:val="00D70FCB"/>
    <w:rsid w:val="00D717AF"/>
    <w:rsid w:val="00D81543"/>
    <w:rsid w:val="00D81E3B"/>
    <w:rsid w:val="00D90C8F"/>
    <w:rsid w:val="00D919AD"/>
    <w:rsid w:val="00D92621"/>
    <w:rsid w:val="00D95DE1"/>
    <w:rsid w:val="00DA3059"/>
    <w:rsid w:val="00DA501D"/>
    <w:rsid w:val="00DD0DC1"/>
    <w:rsid w:val="00DF5B50"/>
    <w:rsid w:val="00E06793"/>
    <w:rsid w:val="00E11C27"/>
    <w:rsid w:val="00E1524B"/>
    <w:rsid w:val="00E22905"/>
    <w:rsid w:val="00E316AD"/>
    <w:rsid w:val="00E440D2"/>
    <w:rsid w:val="00E475D7"/>
    <w:rsid w:val="00E507CD"/>
    <w:rsid w:val="00E52738"/>
    <w:rsid w:val="00E52AAB"/>
    <w:rsid w:val="00E60919"/>
    <w:rsid w:val="00E61D1E"/>
    <w:rsid w:val="00E70137"/>
    <w:rsid w:val="00E74820"/>
    <w:rsid w:val="00E770D0"/>
    <w:rsid w:val="00E81227"/>
    <w:rsid w:val="00E84B09"/>
    <w:rsid w:val="00E9164F"/>
    <w:rsid w:val="00E9486A"/>
    <w:rsid w:val="00E95526"/>
    <w:rsid w:val="00EA7FE7"/>
    <w:rsid w:val="00EB37B4"/>
    <w:rsid w:val="00ED17D3"/>
    <w:rsid w:val="00ED30E2"/>
    <w:rsid w:val="00ED45C6"/>
    <w:rsid w:val="00ED4743"/>
    <w:rsid w:val="00EF1A86"/>
    <w:rsid w:val="00EF231B"/>
    <w:rsid w:val="00EF5DFC"/>
    <w:rsid w:val="00F0375C"/>
    <w:rsid w:val="00F21867"/>
    <w:rsid w:val="00F24620"/>
    <w:rsid w:val="00F31174"/>
    <w:rsid w:val="00F3235B"/>
    <w:rsid w:val="00F3547F"/>
    <w:rsid w:val="00F44A1A"/>
    <w:rsid w:val="00F4764E"/>
    <w:rsid w:val="00F6107D"/>
    <w:rsid w:val="00F7454A"/>
    <w:rsid w:val="00F80972"/>
    <w:rsid w:val="00F8610A"/>
    <w:rsid w:val="00F9784D"/>
    <w:rsid w:val="00FA1F3D"/>
    <w:rsid w:val="00FA6274"/>
    <w:rsid w:val="00FC4E8A"/>
    <w:rsid w:val="00FC6475"/>
    <w:rsid w:val="00FE35C7"/>
    <w:rsid w:val="00FE4969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arc" idref="#_x0000_s1195"/>
        <o:r id="V:Rule2" type="arc" idref="#_x0000_s1196"/>
        <o:r id="V:Rule3" type="arc" idref="#_x0000_s1212"/>
        <o:r id="V:Rule4" type="arc" idref="#_x0000_s1213"/>
        <o:r id="V:Rule5" type="connector" idref="#直接连接符 1173"/>
        <o:r id="V:Rule6" type="connector" idref="#直接连接符 1177"/>
        <o:r id="V:Rule7" type="connector" idref="#直接箭头连接符 3"/>
        <o:r id="V:Rule8" type="connector" idref="#_x0000_s1198"/>
        <o:r id="V:Rule9" type="connector" idref="#直接箭头连接符 32"/>
        <o:r id="V:Rule10" type="connector" idref="#直接箭头连接符 431"/>
        <o:r id="V:Rule11" type="connector" idref="#_x0000_s1222"/>
        <o:r id="V:Rule12" type="connector" idref="#_x0000_s1229"/>
        <o:r id="V:Rule13" type="connector" idref="#直接连接符 1056"/>
        <o:r id="V:Rule14" type="connector" idref="#直接箭头连接符 48"/>
        <o:r id="V:Rule15" type="connector" idref="#AutoShape 332"/>
        <o:r id="V:Rule16" type="connector" idref="#AutoShape 423"/>
        <o:r id="V:Rule17" type="connector" idref="#直接连接符 1183"/>
        <o:r id="V:Rule18" type="connector" idref="#直接箭头连接符 8"/>
        <o:r id="V:Rule19" type="connector" idref="#直接箭头连接符 31"/>
        <o:r id="V:Rule20" type="connector" idref="#直接箭头连接符 37"/>
        <o:r id="V:Rule21" type="connector" idref="#_x0000_s1078"/>
        <o:r id="V:Rule22" type="connector" idref="#_x0000_s1215"/>
        <o:r id="V:Rule23" type="connector" idref="#直接连接符 1169"/>
        <o:r id="V:Rule24" type="connector" idref="#_x0000_s1224"/>
        <o:r id="V:Rule25" type="connector" idref="#直接连接符 1171"/>
        <o:r id="V:Rule26" type="connector" idref="#_x0000_s1190"/>
        <o:r id="V:Rule27" type="connector" idref="#直接连接符 1179"/>
        <o:r id="V:Rule28" type="connector" idref="#AutoShape 363"/>
        <o:r id="V:Rule29" type="connector" idref="#_x0000_s1192"/>
        <o:r id="V:Rule30" type="connector" idref="#_x0000_s1254"/>
        <o:r id="V:Rule31" type="connector" idref="#_x0000_s1203"/>
        <o:r id="V:Rule32" type="connector" idref="#直接箭头连接符 42"/>
        <o:r id="V:Rule33" type="connector" idref="#_x0000_s1202"/>
        <o:r id="V:Rule34" type="connector" idref="#直接连接符 1047"/>
        <o:r id="V:Rule35" type="connector" idref="#直接连接符 1145"/>
        <o:r id="V:Rule36" type="connector" idref="#_x0000_s1079"/>
        <o:r id="V:Rule37" type="connector" idref="#直接箭头连接符 421"/>
        <o:r id="V:Rule38" type="connector" idref="#_x0000_s1102"/>
        <o:r id="V:Rule39" type="connector" idref="#直接连接符 1167"/>
        <o:r id="V:Rule40" type="connector" idref="#直接连接符 1143"/>
        <o:r id="V:Rule41" type="connector" idref="#直接连接符 1172"/>
        <o:r id="V:Rule42" type="connector" idref="#AutoShape 286"/>
        <o:r id="V:Rule43" type="connector" idref="#_x0000_s1230"/>
        <o:r id="V:Rule44" type="connector" idref="#直接连接符 1185"/>
        <o:r id="V:Rule45" type="connector" idref="#直接箭头连接符 58"/>
        <o:r id="V:Rule46" type="connector" idref="#_x0000_s1200"/>
        <o:r id="V:Rule47" type="connector" idref="#直接箭头连接符 47"/>
        <o:r id="V:Rule48" type="connector" idref="#直接连接符 1046"/>
        <o:r id="V:Rule49" type="connector" idref="#直接箭头连接符 2"/>
        <o:r id="V:Rule50" type="connector" idref="#_x0000_s1226"/>
        <o:r id="V:Rule51" type="connector" idref="#直接箭头连接符 57"/>
        <o:r id="V:Rule52" type="connector" idref="#直接箭头连接符 4"/>
        <o:r id="V:Rule53" type="connector" idref="#_x0000_s1214"/>
        <o:r id="V:Rule54" type="connector" idref="#直接箭头连接符 52"/>
        <o:r id="V:Rule55" type="connector" idref="#直接连接符 1144"/>
        <o:r id="V:Rule56" type="connector" idref="#直接连接符 1069"/>
        <o:r id="V:Rule57" type="connector" idref="#_x0000_s1197"/>
        <o:r id="V:Rule58" type="connector" idref="#直接连接符 1207"/>
        <o:r id="V:Rule59" type="connector" idref="#直接连接符 1178"/>
        <o:r id="V:Rule60" type="connector" idref="#直接连接符 1168"/>
        <o:r id="V:Rule61" type="connector" idref="#_x0000_s1193"/>
        <o:r id="V:Rule62" type="connector" idref="#AutoShape 425"/>
        <o:r id="V:Rule63" type="connector" idref="#_x0000_s1223"/>
        <o:r id="V:Rule64" type="connector" idref="#_x0000_s1219"/>
        <o:r id="V:Rule65" type="connector" idref="#_x0000_s1100"/>
        <o:r id="V:Rule66" type="connector" idref="#_x0000_s1231"/>
        <o:r id="V:Rule67" type="connector" idref="#直接箭头连接符 54"/>
        <o:r id="V:Rule68" type="connector" idref="#_x0000_s1201"/>
        <o:r id="V:Rule69" type="connector" idref="#直接连接符 1146"/>
        <o:r id="V:Rule70" type="connector" idref="#_x0000_s1258"/>
        <o:r id="V:Rule71" type="connector" idref="#直接连接符 1045"/>
        <o:r id="V:Rule72" type="connector" idref="#_x0000_s1080"/>
        <o:r id="V:Rule73" type="connector" idref="#_x0000_s1217"/>
        <o:r id="V:Rule74" type="connector" idref="#直接箭头连接符 35"/>
        <o:r id="V:Rule75" type="connector" idref="#直接箭头连接符 45"/>
        <o:r id="V:Rule76" type="connector" idref="#直接箭头连接符 428"/>
        <o:r id="V:Rule77" type="connector" idref="#_x0000_s1185"/>
        <o:r id="V:Rule78" type="connector" idref="#直接箭头连接符 41"/>
        <o:r id="V:Rule79" type="connector" idref="#_x0000_s1218"/>
        <o:r id="V:Rule80" type="connector" idref="#AutoShape 424"/>
        <o:r id="V:Rule81" type="connector" idref="#_x0000_s1184"/>
        <o:r id="V:Rule82" type="connector" idref="#直接连接符 1170"/>
        <o:r id="V:Rule83" type="connector" idref="#直接连接符 1057"/>
        <o:r id="V:Rule84" type="connector" idref="#直接箭头连接符 43"/>
        <o:r id="V:Rule85" type="connector" idref="#AutoShape 362"/>
        <o:r id="V:Rule86" type="connector" idref="#_x0000_s1220"/>
        <o:r id="V:Rule87" type="connector" idref="#直接连接符 1068"/>
        <o:r id="V:Rule88" type="connector" idref="#直接箭头连接符 56"/>
        <o:r id="V:Rule89" type="connector" idref="#_x0000_s1101"/>
        <o:r id="V:Rule90" type="connector" idref="#_x0000_s1216"/>
        <o:r id="V:Rule91" type="connector" idref="#直接箭头连接符 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B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4217C5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4217C5"/>
    <w:rPr>
      <w:sz w:val="18"/>
      <w:szCs w:val="18"/>
    </w:rPr>
  </w:style>
  <w:style w:type="paragraph" w:customStyle="1" w:styleId="Char2CharCharChar">
    <w:name w:val="Char2 Char Char Char"/>
    <w:basedOn w:val="a"/>
    <w:uiPriority w:val="99"/>
    <w:rsid w:val="00A77E86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rsid w:val="00A7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locked/>
    <w:rsid w:val="00A77E8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A77E86"/>
  </w:style>
  <w:style w:type="paragraph" w:styleId="a7">
    <w:name w:val="header"/>
    <w:basedOn w:val="a"/>
    <w:link w:val="Char1"/>
    <w:uiPriority w:val="99"/>
    <w:rsid w:val="0016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6519A"/>
    <w:rPr>
      <w:sz w:val="18"/>
      <w:szCs w:val="18"/>
    </w:rPr>
  </w:style>
  <w:style w:type="table" w:styleId="a8">
    <w:name w:val="Table Grid"/>
    <w:basedOn w:val="a1"/>
    <w:uiPriority w:val="99"/>
    <w:rsid w:val="00BA1D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23259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9</Pages>
  <Words>279</Words>
  <Characters>1596</Characters>
  <Application>Microsoft Office Word</Application>
  <DocSecurity>0</DocSecurity>
  <Lines>13</Lines>
  <Paragraphs>3</Paragraphs>
  <ScaleCrop>false</ScaleCrop>
  <Company>微软中国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Sealin</dc:creator>
  <cp:keywords/>
  <dc:description/>
  <cp:lastModifiedBy>lenovo</cp:lastModifiedBy>
  <cp:revision>415</cp:revision>
  <cp:lastPrinted>2014-06-18T08:48:00Z</cp:lastPrinted>
  <dcterms:created xsi:type="dcterms:W3CDTF">2014-06-12T09:16:00Z</dcterms:created>
  <dcterms:modified xsi:type="dcterms:W3CDTF">2016-01-04T23:51:00Z</dcterms:modified>
</cp:coreProperties>
</file>